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（预披露项目）浙江海正博锐生物制药有限公司20,170.50万元注册资本转让项目</w:t>
      </w:r>
    </w:p>
    <w:p>
      <w:pPr>
        <w:rPr>
          <w:b/>
          <w:szCs w:val="21"/>
        </w:rPr>
      </w:pPr>
      <w:r>
        <w:rPr>
          <w:rFonts w:hint="eastAsia"/>
          <w:b/>
          <w:szCs w:val="21"/>
        </w:rPr>
        <w:t>一、转让标的基本情况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浙江海正博锐生物制药有限公司（下称“海正博锐”）是一家专注于抗体类生物药研发生产销售的专业化公司。组建于2019年1月，注册资本5亿元，统一社会信用代码为91331002MA2DTHGU4M，法定代表人蒋国平；经营范围：生物药品的生产、销售及研发；生物技术推广服务；货物及技术进出口业务（依法须经批准的项目，经相关部门批准后方可开展经营活动）</w:t>
      </w:r>
    </w:p>
    <w:p>
      <w:pPr>
        <w:ind w:firstLine="422" w:firstLineChars="200"/>
        <w:rPr>
          <w:b/>
          <w:szCs w:val="21"/>
        </w:rPr>
      </w:pPr>
      <w:r>
        <w:rPr>
          <w:rFonts w:hint="eastAsia"/>
          <w:b/>
          <w:szCs w:val="21"/>
        </w:rPr>
        <w:t>二、转让标的企业的股东结构：</w:t>
      </w:r>
    </w:p>
    <w:tbl>
      <w:tblPr>
        <w:tblStyle w:val="8"/>
        <w:tblW w:w="8062" w:type="dxa"/>
        <w:tblInd w:w="0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2"/>
        <w:gridCol w:w="1902"/>
        <w:gridCol w:w="1442"/>
        <w:gridCol w:w="2776"/>
      </w:tblGrid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06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股东持股情况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9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股 东 名 称</w:t>
            </w:r>
          </w:p>
        </w:tc>
        <w:tc>
          <w:tcPr>
            <w:tcW w:w="19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股东类型</w:t>
            </w:r>
          </w:p>
        </w:tc>
        <w:tc>
          <w:tcPr>
            <w:tcW w:w="14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持股比例</w:t>
            </w:r>
          </w:p>
        </w:tc>
        <w:tc>
          <w:tcPr>
            <w:tcW w:w="27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出资方式及出资数额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浙江海正药业股份有限公司</w:t>
            </w:r>
          </w:p>
        </w:tc>
        <w:tc>
          <w:tcPr>
            <w:tcW w:w="19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法人</w:t>
            </w:r>
          </w:p>
        </w:tc>
        <w:tc>
          <w:tcPr>
            <w:tcW w:w="14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59.66%</w:t>
            </w:r>
          </w:p>
        </w:tc>
        <w:tc>
          <w:tcPr>
            <w:tcW w:w="27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实物资产1293.11万元；土地使用权231.34万元；知识产权28305.05万元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9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海正药业（杭州）有限公司</w:t>
            </w:r>
          </w:p>
        </w:tc>
        <w:tc>
          <w:tcPr>
            <w:tcW w:w="19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法人</w:t>
            </w:r>
          </w:p>
        </w:tc>
        <w:tc>
          <w:tcPr>
            <w:tcW w:w="14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40.34%</w:t>
            </w:r>
          </w:p>
        </w:tc>
        <w:tc>
          <w:tcPr>
            <w:tcW w:w="27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股权作价20,170.50万元</w:t>
            </w:r>
          </w:p>
        </w:tc>
      </w:tr>
    </w:tbl>
    <w:p>
      <w:pPr>
        <w:rPr>
          <w:rFonts w:ascii="宋体" w:hAnsi="宋体" w:cs="宋体"/>
          <w:b/>
          <w:szCs w:val="21"/>
        </w:rPr>
      </w:pPr>
    </w:p>
    <w:p>
      <w:pPr>
        <w:rPr>
          <w:szCs w:val="21"/>
        </w:rPr>
      </w:pPr>
      <w:r>
        <w:rPr>
          <w:rFonts w:hint="eastAsia" w:ascii="宋体" w:hAnsi="宋体" w:cs="宋体"/>
          <w:b/>
          <w:szCs w:val="21"/>
        </w:rPr>
        <w:t>三、产权转让行为的内部决策及批准情况</w:t>
      </w:r>
    </w:p>
    <w:p>
      <w:pPr>
        <w:rPr>
          <w:szCs w:val="21"/>
        </w:rPr>
      </w:pPr>
      <w:r>
        <w:rPr>
          <w:rFonts w:hint="eastAsia"/>
          <w:szCs w:val="21"/>
        </w:rPr>
        <w:t>内部决策：本次股权转让行为已经必要的内部决策和批准程序，</w:t>
      </w:r>
      <w:bookmarkStart w:id="0" w:name="待定03"/>
      <w:r>
        <w:rPr>
          <w:rFonts w:hint="eastAsia"/>
          <w:szCs w:val="21"/>
        </w:rPr>
        <w:t>本次转让行为已经海正药业2019年第二次临时股东大会批准。</w:t>
      </w:r>
      <w:bookmarkEnd w:id="0"/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批准单位名称：台州市椒江区国有资产监督管理委员会</w:t>
      </w:r>
    </w:p>
    <w:p>
      <w:pPr>
        <w:rPr>
          <w:rFonts w:hint="eastAsia"/>
          <w:szCs w:val="21"/>
          <w:lang w:eastAsia="zh-CN"/>
        </w:rPr>
      </w:pPr>
      <w:r>
        <w:rPr>
          <w:rFonts w:hint="eastAsia"/>
          <w:szCs w:val="21"/>
        </w:rPr>
        <w:t>批准文号：</w:t>
      </w:r>
      <w:r>
        <w:rPr>
          <w:rFonts w:hint="eastAsia"/>
          <w:szCs w:val="21"/>
          <w:lang w:eastAsia="zh-CN"/>
        </w:rPr>
        <w:t>台椒国资委[2019]2号</w:t>
      </w:r>
    </w:p>
    <w:p>
      <w:pPr>
        <w:rPr>
          <w:b/>
          <w:szCs w:val="21"/>
        </w:rPr>
      </w:pPr>
      <w:r>
        <w:rPr>
          <w:rFonts w:hint="eastAsia"/>
          <w:b/>
          <w:szCs w:val="21"/>
        </w:rPr>
        <w:t>四、最近年度财务指标：</w:t>
      </w:r>
    </w:p>
    <w:tbl>
      <w:tblPr>
        <w:tblStyle w:val="4"/>
        <w:tblW w:w="8999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6"/>
        <w:gridCol w:w="1873"/>
        <w:gridCol w:w="2138"/>
        <w:gridCol w:w="1707"/>
        <w:gridCol w:w="15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6" w:hRule="exact"/>
          <w:jc w:val="center"/>
        </w:trPr>
        <w:tc>
          <w:tcPr>
            <w:tcW w:w="1776" w:type="dxa"/>
            <w:vMerge w:val="restar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主要财务指标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（单位：人民币元）</w:t>
            </w:r>
          </w:p>
        </w:tc>
        <w:tc>
          <w:tcPr>
            <w:tcW w:w="7223" w:type="dxa"/>
            <w:gridSpan w:val="4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以下数据出自2</w:t>
            </w:r>
            <w:r>
              <w:rPr>
                <w:rFonts w:ascii="宋体" w:hAnsi="宋体"/>
                <w:szCs w:val="21"/>
              </w:rPr>
              <w:t>019</w:t>
            </w:r>
            <w:r>
              <w:rPr>
                <w:rFonts w:hint="eastAsia" w:ascii="宋体" w:hAnsi="宋体"/>
                <w:szCs w:val="21"/>
              </w:rPr>
              <w:t>年1-4月审计报告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9" w:hRule="exact"/>
          <w:jc w:val="center"/>
        </w:trPr>
        <w:tc>
          <w:tcPr>
            <w:tcW w:w="1776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7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年度日期</w:t>
            </w:r>
          </w:p>
        </w:tc>
        <w:tc>
          <w:tcPr>
            <w:tcW w:w="213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资产总计</w:t>
            </w:r>
          </w:p>
        </w:tc>
        <w:tc>
          <w:tcPr>
            <w:tcW w:w="170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负债总计</w:t>
            </w:r>
          </w:p>
        </w:tc>
        <w:tc>
          <w:tcPr>
            <w:tcW w:w="150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所有者权益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1" w:hRule="exact"/>
          <w:jc w:val="center"/>
        </w:trPr>
        <w:tc>
          <w:tcPr>
            <w:tcW w:w="1776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73" w:type="dxa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/>
              </w:rPr>
              <w:t>2019年4月30日</w:t>
            </w:r>
          </w:p>
        </w:tc>
        <w:tc>
          <w:tcPr>
            <w:tcW w:w="213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right"/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</w:rPr>
              <w:t>1,283,473,033.97</w:t>
            </w:r>
          </w:p>
        </w:tc>
        <w:tc>
          <w:tcPr>
            <w:tcW w:w="170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right"/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</w:rPr>
              <w:t>367,510,657.00</w:t>
            </w:r>
          </w:p>
        </w:tc>
        <w:tc>
          <w:tcPr>
            <w:tcW w:w="150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right"/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</w:rPr>
              <w:t>915,962,376.97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9" w:hRule="exact"/>
          <w:jc w:val="center"/>
        </w:trPr>
        <w:tc>
          <w:tcPr>
            <w:tcW w:w="1776" w:type="dxa"/>
            <w:vMerge w:val="continue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73" w:type="dxa"/>
            <w:vMerge w:val="continue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  <w:u w:val="single"/>
              </w:rPr>
            </w:pPr>
          </w:p>
        </w:tc>
        <w:tc>
          <w:tcPr>
            <w:tcW w:w="2138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</w:rPr>
              <w:t>营业收入</w:t>
            </w:r>
          </w:p>
        </w:tc>
        <w:tc>
          <w:tcPr>
            <w:tcW w:w="1707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</w:rPr>
              <w:t>利润总额</w:t>
            </w:r>
          </w:p>
        </w:tc>
        <w:tc>
          <w:tcPr>
            <w:tcW w:w="1505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</w:rPr>
              <w:t>净利润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9" w:hRule="exact"/>
          <w:jc w:val="center"/>
        </w:trPr>
        <w:tc>
          <w:tcPr>
            <w:tcW w:w="1776" w:type="dxa"/>
            <w:vMerge w:val="continue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73" w:type="dxa"/>
            <w:vMerge w:val="continue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  <w:u w:val="single"/>
              </w:rPr>
            </w:pPr>
          </w:p>
        </w:tc>
        <w:tc>
          <w:tcPr>
            <w:tcW w:w="2138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53,171,442.69</w:t>
            </w:r>
          </w:p>
        </w:tc>
        <w:tc>
          <w:tcPr>
            <w:tcW w:w="1707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t>-8,327,859.44</w:t>
            </w:r>
          </w:p>
        </w:tc>
        <w:tc>
          <w:tcPr>
            <w:tcW w:w="1505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t>-8,327,859.44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9" w:hRule="exact"/>
          <w:jc w:val="center"/>
        </w:trPr>
        <w:tc>
          <w:tcPr>
            <w:tcW w:w="1776" w:type="dxa"/>
            <w:vMerge w:val="continue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73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</w:rPr>
              <w:t>审计机构</w:t>
            </w:r>
          </w:p>
        </w:tc>
        <w:tc>
          <w:tcPr>
            <w:tcW w:w="5350" w:type="dxa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天健会计师事务所（特殊普通合伙）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9" w:hRule="exact"/>
          <w:jc w:val="center"/>
        </w:trPr>
        <w:tc>
          <w:tcPr>
            <w:tcW w:w="1776" w:type="dxa"/>
            <w:vMerge w:val="continue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23" w:type="dxa"/>
            <w:gridSpan w:val="4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以下数据出自企业财务报表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9" w:hRule="exact"/>
          <w:jc w:val="center"/>
        </w:trPr>
        <w:tc>
          <w:tcPr>
            <w:tcW w:w="1776" w:type="dxa"/>
            <w:vMerge w:val="continue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</w:rPr>
              <w:t>报表日期</w:t>
            </w:r>
          </w:p>
        </w:tc>
        <w:tc>
          <w:tcPr>
            <w:tcW w:w="2138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</w:rPr>
              <w:t>资产总计</w:t>
            </w:r>
          </w:p>
        </w:tc>
        <w:tc>
          <w:tcPr>
            <w:tcW w:w="1707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</w:rPr>
              <w:t>负债总计</w:t>
            </w:r>
          </w:p>
        </w:tc>
        <w:tc>
          <w:tcPr>
            <w:tcW w:w="1505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</w:rPr>
              <w:t>所有者权益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1" w:hRule="exact"/>
          <w:jc w:val="center"/>
        </w:trPr>
        <w:tc>
          <w:tcPr>
            <w:tcW w:w="1776" w:type="dxa"/>
            <w:vMerge w:val="continue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ind w:firstLine="480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2019年4月30日</w:t>
            </w:r>
          </w:p>
        </w:tc>
        <w:tc>
          <w:tcPr>
            <w:tcW w:w="2138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</w:rPr>
              <w:t>1,283,473,033.97</w:t>
            </w:r>
          </w:p>
        </w:tc>
        <w:tc>
          <w:tcPr>
            <w:tcW w:w="1707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</w:rPr>
              <w:t>367,510,657.00</w:t>
            </w:r>
          </w:p>
        </w:tc>
        <w:tc>
          <w:tcPr>
            <w:tcW w:w="1505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</w:rPr>
              <w:t>915,962,376.97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9" w:hRule="exact"/>
          <w:jc w:val="center"/>
        </w:trPr>
        <w:tc>
          <w:tcPr>
            <w:tcW w:w="1776" w:type="dxa"/>
            <w:vMerge w:val="continue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ind w:firstLine="480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</w:rPr>
              <w:t>报表类型</w:t>
            </w:r>
          </w:p>
        </w:tc>
        <w:tc>
          <w:tcPr>
            <w:tcW w:w="2138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</w:rPr>
              <w:t>营业收入</w:t>
            </w:r>
          </w:p>
        </w:tc>
        <w:tc>
          <w:tcPr>
            <w:tcW w:w="1707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</w:rPr>
              <w:t>利润总额</w:t>
            </w:r>
          </w:p>
        </w:tc>
        <w:tc>
          <w:tcPr>
            <w:tcW w:w="1505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</w:rPr>
              <w:t>净利润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9" w:hRule="exact"/>
          <w:jc w:val="center"/>
        </w:trPr>
        <w:tc>
          <w:tcPr>
            <w:tcW w:w="1776" w:type="dxa"/>
            <w:vMerge w:val="continue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ind w:firstLine="480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月报表</w:t>
            </w:r>
          </w:p>
        </w:tc>
        <w:tc>
          <w:tcPr>
            <w:tcW w:w="2138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53,171,442.69</w:t>
            </w:r>
          </w:p>
        </w:tc>
        <w:tc>
          <w:tcPr>
            <w:tcW w:w="1707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-8,327,859.44</w:t>
            </w:r>
          </w:p>
        </w:tc>
        <w:tc>
          <w:tcPr>
            <w:tcW w:w="1505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-8,327,859.44</w:t>
            </w:r>
          </w:p>
        </w:tc>
      </w:tr>
    </w:tbl>
    <w:p>
      <w:pPr>
        <w:jc w:val="center"/>
        <w:rPr>
          <w:rFonts w:ascii="宋体" w:hAnsi="宋体" w:cs="宋体"/>
          <w:szCs w:val="21"/>
        </w:rPr>
      </w:pPr>
    </w:p>
    <w:tbl>
      <w:tblPr>
        <w:tblStyle w:val="4"/>
        <w:tblW w:w="8999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9"/>
        <w:gridCol w:w="2871"/>
        <w:gridCol w:w="407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049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中介机构</w:t>
            </w:r>
          </w:p>
        </w:tc>
        <w:tc>
          <w:tcPr>
            <w:tcW w:w="287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律 师 事 务 所</w:t>
            </w:r>
          </w:p>
        </w:tc>
        <w:tc>
          <w:tcPr>
            <w:tcW w:w="407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锦天城律师事务所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04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87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会 计 师 事 务 所</w:t>
            </w:r>
          </w:p>
        </w:tc>
        <w:tc>
          <w:tcPr>
            <w:tcW w:w="407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天健会计师事务所（特殊普通合伙）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04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87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评 估 事 务 所</w:t>
            </w:r>
          </w:p>
        </w:tc>
        <w:tc>
          <w:tcPr>
            <w:tcW w:w="407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坤元资产评估有限公司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04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资产评估核准</w:t>
            </w:r>
          </w:p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或备案情况</w:t>
            </w:r>
          </w:p>
        </w:tc>
        <w:tc>
          <w:tcPr>
            <w:tcW w:w="287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评 估 基 准 日</w:t>
            </w:r>
          </w:p>
        </w:tc>
        <w:tc>
          <w:tcPr>
            <w:tcW w:w="407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</w:t>
            </w:r>
            <w:r>
              <w:rPr>
                <w:rFonts w:ascii="宋体" w:hAnsi="宋体" w:cs="宋体"/>
                <w:szCs w:val="21"/>
              </w:rPr>
              <w:t>9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ascii="宋体" w:hAnsi="宋体" w:cs="宋体"/>
                <w:szCs w:val="21"/>
              </w:rPr>
              <w:t>4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ascii="宋体" w:hAnsi="宋体" w:cs="宋体"/>
                <w:szCs w:val="21"/>
              </w:rPr>
              <w:t>30</w:t>
            </w:r>
            <w:r>
              <w:rPr>
                <w:rFonts w:hint="eastAsia" w:ascii="宋体" w:hAnsi="宋体" w:cs="宋体"/>
                <w:szCs w:val="21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204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87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评估核准（备案）机构</w:t>
            </w:r>
          </w:p>
        </w:tc>
        <w:tc>
          <w:tcPr>
            <w:tcW w:w="407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台州市椒江区国资委</w:t>
            </w:r>
          </w:p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核准□ 备案</w:t>
            </w:r>
            <w:r>
              <w:rPr>
                <w:rFonts w:hint="eastAsia" w:ascii="宋体" w:hAnsi="宋体" w:cs="宋体"/>
                <w:szCs w:val="21"/>
              </w:rPr>
              <w:sym w:font="Wingdings 2" w:char="0052"/>
            </w:r>
          </w:p>
        </w:tc>
      </w:tr>
    </w:tbl>
    <w:p>
      <w:pPr>
        <w:rPr>
          <w:szCs w:val="21"/>
        </w:rPr>
      </w:pPr>
    </w:p>
    <w:p>
      <w:pPr>
        <w:rPr>
          <w:b/>
          <w:szCs w:val="21"/>
        </w:rPr>
      </w:pPr>
      <w:r>
        <w:rPr>
          <w:rFonts w:hint="eastAsia"/>
          <w:b/>
          <w:szCs w:val="21"/>
        </w:rPr>
        <w:t>五、对意向方的要求：</w:t>
      </w:r>
    </w:p>
    <w:p>
      <w:pPr>
        <w:widowControl/>
        <w:shd w:val="clear" w:color="auto" w:fill="FFFFFF"/>
        <w:spacing w:line="375" w:lineRule="atLeast"/>
        <w:ind w:firstLine="630" w:firstLineChars="300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本次股权转让预公告发布的同时，标的公司浙江海正博锐生物制药有限公司同步发布增资项目公告（台交所挂〔2019〕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16</w:t>
      </w:r>
      <w:r>
        <w:rPr>
          <w:rFonts w:hint="eastAsia" w:ascii="宋体" w:hAnsi="宋体" w:eastAsia="宋体" w:cs="宋体"/>
          <w:kern w:val="0"/>
          <w:szCs w:val="21"/>
        </w:rPr>
        <w:t>号）,竞买人资格条件、交易条件、与转让相关的其他条件以增资公告为准，本转让项目不单独接受竞买人办理受让意向登记手续，竞买人须满足“浙江海正博锐生物制药有限公司增资项目”的资格条件，并承诺接受所有增资条件，成为增资项目的意向投资方。</w:t>
      </w:r>
    </w:p>
    <w:p>
      <w:pPr>
        <w:widowControl/>
        <w:shd w:val="clear" w:color="auto" w:fill="FFFFFF"/>
        <w:spacing w:line="375" w:lineRule="atLeas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六、信息预披露期限：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2019年7月10日至2019年8月6日</w:t>
      </w:r>
      <w:r>
        <w:rPr>
          <w:rFonts w:hint="eastAsia" w:ascii="宋体" w:hAnsi="宋体" w:eastAsia="宋体" w:cs="宋体"/>
          <w:kern w:val="0"/>
          <w:szCs w:val="21"/>
        </w:rPr>
        <w:t>。</w:t>
      </w:r>
    </w:p>
    <w:p>
      <w:pPr>
        <w:widowControl/>
        <w:shd w:val="clear" w:color="auto" w:fill="FFFFFF"/>
        <w:spacing w:line="375" w:lineRule="atLeas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七、联系方式：</w:t>
      </w:r>
    </w:p>
    <w:p>
      <w:pPr>
        <w:widowControl/>
        <w:shd w:val="clear" w:color="auto" w:fill="FFFFFF"/>
        <w:spacing w:line="375" w:lineRule="atLeast"/>
        <w:jc w:val="left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      委托方：</w:t>
      </w:r>
      <w:r>
        <w:rPr>
          <w:rFonts w:hint="eastAsia" w:ascii="宋体" w:hAnsi="宋体" w:cs="宋体"/>
          <w:bCs/>
          <w:szCs w:val="21"/>
        </w:rPr>
        <w:t>海正药业（杭州）有限公司</w:t>
      </w:r>
    </w:p>
    <w:p>
      <w:pPr>
        <w:widowControl/>
        <w:shd w:val="clear" w:color="auto" w:fill="FFFFFF"/>
        <w:spacing w:line="375" w:lineRule="atLeast"/>
        <w:jc w:val="left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         </w:t>
      </w:r>
      <w:r>
        <w:rPr>
          <w:rFonts w:hint="eastAsia" w:ascii="宋体" w:hAnsi="宋体" w:cs="宋体"/>
          <w:bCs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bCs/>
          <w:szCs w:val="21"/>
        </w:rPr>
        <w:t>胡先生 0576-88827811</w:t>
      </w:r>
      <w:bookmarkStart w:id="1" w:name="_GoBack"/>
      <w:bookmarkEnd w:id="1"/>
    </w:p>
    <w:p>
      <w:pPr>
        <w:widowControl/>
        <w:shd w:val="clear" w:color="auto" w:fill="FFFFFF"/>
        <w:spacing w:line="375" w:lineRule="atLeast"/>
        <w:jc w:val="left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      产交所：潘女士 0576-88685180</w:t>
      </w: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  <w:r>
        <w:rPr>
          <w:rFonts w:hint="eastAsia"/>
          <w:szCs w:val="21"/>
        </w:rPr>
        <w:t xml:space="preserve">                                                     台州市产权交易所有限公司</w:t>
      </w:r>
    </w:p>
    <w:p>
      <w:pPr>
        <w:rPr>
          <w:szCs w:val="21"/>
          <w:highlight w:val="none"/>
        </w:rPr>
      </w:pPr>
      <w:r>
        <w:rPr>
          <w:rFonts w:hint="eastAsia"/>
          <w:szCs w:val="21"/>
        </w:rPr>
        <w:t xml:space="preserve">                                                      二O一九年</w:t>
      </w:r>
      <w:r>
        <w:rPr>
          <w:rFonts w:hint="eastAsia"/>
          <w:szCs w:val="21"/>
          <w:highlight w:val="none"/>
        </w:rPr>
        <w:t>七月</w:t>
      </w:r>
      <w:r>
        <w:rPr>
          <w:rFonts w:hint="eastAsia"/>
          <w:szCs w:val="21"/>
          <w:highlight w:val="none"/>
          <w:lang w:val="en-US" w:eastAsia="zh-CN"/>
        </w:rPr>
        <w:t>十</w:t>
      </w:r>
      <w:r>
        <w:rPr>
          <w:rFonts w:hint="eastAsia"/>
          <w:szCs w:val="21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34F"/>
    <w:rsid w:val="000535BF"/>
    <w:rsid w:val="000E3C85"/>
    <w:rsid w:val="00132367"/>
    <w:rsid w:val="002621C1"/>
    <w:rsid w:val="002B2CFB"/>
    <w:rsid w:val="002B42D0"/>
    <w:rsid w:val="00303D83"/>
    <w:rsid w:val="003323A1"/>
    <w:rsid w:val="00347CB7"/>
    <w:rsid w:val="003564DE"/>
    <w:rsid w:val="00383F69"/>
    <w:rsid w:val="003A16FE"/>
    <w:rsid w:val="003C5C72"/>
    <w:rsid w:val="003F6107"/>
    <w:rsid w:val="004A404D"/>
    <w:rsid w:val="004E534F"/>
    <w:rsid w:val="004F1776"/>
    <w:rsid w:val="004F7557"/>
    <w:rsid w:val="00520D60"/>
    <w:rsid w:val="0056777E"/>
    <w:rsid w:val="005A28F5"/>
    <w:rsid w:val="00656C3B"/>
    <w:rsid w:val="0068625E"/>
    <w:rsid w:val="006C635E"/>
    <w:rsid w:val="006F4B3F"/>
    <w:rsid w:val="00763140"/>
    <w:rsid w:val="00812E31"/>
    <w:rsid w:val="00841E82"/>
    <w:rsid w:val="008528E9"/>
    <w:rsid w:val="00962733"/>
    <w:rsid w:val="00994B03"/>
    <w:rsid w:val="009A0EC4"/>
    <w:rsid w:val="00A70CA8"/>
    <w:rsid w:val="00A73B7E"/>
    <w:rsid w:val="00AB60D2"/>
    <w:rsid w:val="00AD6D89"/>
    <w:rsid w:val="00B31224"/>
    <w:rsid w:val="00B53E30"/>
    <w:rsid w:val="00CA11C9"/>
    <w:rsid w:val="00CA52D9"/>
    <w:rsid w:val="00D22E51"/>
    <w:rsid w:val="00D448EB"/>
    <w:rsid w:val="00D91B2D"/>
    <w:rsid w:val="00DE791A"/>
    <w:rsid w:val="00E16DAE"/>
    <w:rsid w:val="00EA0A38"/>
    <w:rsid w:val="00F6332E"/>
    <w:rsid w:val="024D7E92"/>
    <w:rsid w:val="064F7FDE"/>
    <w:rsid w:val="06C5747D"/>
    <w:rsid w:val="0C81047F"/>
    <w:rsid w:val="0D9C4D61"/>
    <w:rsid w:val="14016919"/>
    <w:rsid w:val="14722AF0"/>
    <w:rsid w:val="1C084A26"/>
    <w:rsid w:val="1D282DB1"/>
    <w:rsid w:val="29470C4B"/>
    <w:rsid w:val="33213B3F"/>
    <w:rsid w:val="332E57CA"/>
    <w:rsid w:val="35961721"/>
    <w:rsid w:val="390C2EA7"/>
    <w:rsid w:val="432B4270"/>
    <w:rsid w:val="46BD3797"/>
    <w:rsid w:val="471177D3"/>
    <w:rsid w:val="496D2154"/>
    <w:rsid w:val="4FF409EF"/>
    <w:rsid w:val="53EB7888"/>
    <w:rsid w:val="58EF616F"/>
    <w:rsid w:val="5A6273EF"/>
    <w:rsid w:val="5AE75217"/>
    <w:rsid w:val="69E75A1A"/>
    <w:rsid w:val="6A590F39"/>
    <w:rsid w:val="6A70611C"/>
    <w:rsid w:val="6B156F51"/>
    <w:rsid w:val="711869B7"/>
    <w:rsid w:val="727C6551"/>
    <w:rsid w:val="73C5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table" w:customStyle="1" w:styleId="8">
    <w:name w:val="网格型浅色1"/>
    <w:basedOn w:val="4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219</Words>
  <Characters>1253</Characters>
  <Lines>10</Lines>
  <Paragraphs>2</Paragraphs>
  <TotalTime>7</TotalTime>
  <ScaleCrop>false</ScaleCrop>
  <LinksUpToDate>false</LinksUpToDate>
  <CharactersWithSpaces>1470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2018-10-31T10:13:00Z</dcterms:created>
  <dc:creator>china</dc:creator>
  <cp:lastModifiedBy>DengJiufa</cp:lastModifiedBy>
  <dcterms:modified xsi:type="dcterms:W3CDTF">2019-07-10T05:05:58Z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