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b/>
          <w:color w:val="auto"/>
          <w:sz w:val="96"/>
          <w:szCs w:val="72"/>
          <w:highlight w:val="none"/>
        </w:rPr>
      </w:pPr>
    </w:p>
    <w:p>
      <w:pPr>
        <w:spacing w:line="480" w:lineRule="auto"/>
        <w:jc w:val="center"/>
        <w:rPr>
          <w:rFonts w:hint="eastAsia" w:ascii="宋体" w:hAnsi="宋体"/>
          <w:b/>
          <w:color w:val="auto"/>
          <w:sz w:val="96"/>
          <w:szCs w:val="72"/>
          <w:highlight w:val="none"/>
        </w:rPr>
      </w:pPr>
      <w:r>
        <w:rPr>
          <w:rFonts w:hint="eastAsia" w:ascii="宋体" w:hAnsi="宋体"/>
          <w:b/>
          <w:color w:val="auto"/>
          <w:sz w:val="96"/>
          <w:szCs w:val="72"/>
          <w:highlight w:val="none"/>
        </w:rPr>
        <w:t>招 标 文 件</w:t>
      </w:r>
    </w:p>
    <w:p>
      <w:pPr>
        <w:jc w:val="center"/>
        <w:rPr>
          <w:rFonts w:hint="eastAsia" w:ascii="宋体" w:hAnsi="宋体"/>
          <w:color w:val="auto"/>
          <w:sz w:val="44"/>
          <w:szCs w:val="20"/>
          <w:highlight w:val="none"/>
        </w:rPr>
      </w:pPr>
    </w:p>
    <w:p>
      <w:pPr>
        <w:spacing w:before="156" w:beforeLines="50"/>
        <w:jc w:val="center"/>
        <w:rPr>
          <w:rFonts w:ascii="宋体" w:hAnsi="宋体"/>
          <w:b/>
          <w:color w:val="auto"/>
          <w:sz w:val="48"/>
          <w:szCs w:val="48"/>
          <w:highlight w:val="none"/>
        </w:rPr>
      </w:pPr>
    </w:p>
    <w:p>
      <w:pPr>
        <w:snapToGrid w:val="0"/>
        <w:spacing w:before="156" w:beforeLines="50" w:line="360" w:lineRule="auto"/>
        <w:rPr>
          <w:rFonts w:hint="eastAsia" w:ascii="宋体" w:hAnsi="宋体"/>
          <w:color w:val="auto"/>
          <w:sz w:val="30"/>
          <w:szCs w:val="72"/>
          <w:highlight w:val="none"/>
        </w:rPr>
      </w:pPr>
      <w:r>
        <w:rPr>
          <w:rFonts w:hint="eastAsia" w:ascii="宋体" w:hAnsi="宋体"/>
          <w:b/>
          <w:color w:val="auto"/>
          <w:sz w:val="72"/>
          <w:szCs w:val="72"/>
          <w:highlight w:val="none"/>
        </w:rPr>
        <w:t xml:space="preserve">    </w:t>
      </w:r>
    </w:p>
    <w:p>
      <w:pPr>
        <w:pStyle w:val="9"/>
        <w:tabs>
          <w:tab w:val="left" w:pos="1620"/>
        </w:tabs>
        <w:snapToGrid w:val="0"/>
        <w:spacing w:beforeLines="0" w:afterLines="0"/>
        <w:ind w:firstLine="1175" w:firstLineChars="418"/>
        <w:rPr>
          <w:rFonts w:hint="eastAsia" w:hAnsi="宋体" w:eastAsia="宋体"/>
          <w:b/>
          <w:bCs/>
          <w:color w:val="auto"/>
          <w:sz w:val="28"/>
          <w:highlight w:val="none"/>
          <w:lang w:eastAsia="zh-CN"/>
        </w:rPr>
      </w:pPr>
      <w:r>
        <w:rPr>
          <w:rFonts w:hAnsi="宋体"/>
          <w:b/>
          <w:bCs/>
          <w:color w:val="auto"/>
          <w:sz w:val="28"/>
          <w:highlight w:val="none"/>
        </w:rPr>
        <w:t>项目编号：</w:t>
      </w:r>
      <w:r>
        <w:rPr>
          <w:rFonts w:hint="eastAsia" w:hAnsi="宋体"/>
          <w:b/>
          <w:bCs/>
          <w:color w:val="auto"/>
          <w:sz w:val="28"/>
          <w:highlight w:val="none"/>
          <w:lang w:eastAsia="zh-CN"/>
        </w:rPr>
        <w:t>台交所招〔2021〕11号</w:t>
      </w:r>
    </w:p>
    <w:p>
      <w:pPr>
        <w:pStyle w:val="9"/>
        <w:tabs>
          <w:tab w:val="left" w:pos="1620"/>
        </w:tabs>
        <w:snapToGrid w:val="0"/>
        <w:spacing w:beforeLines="0" w:afterLines="0"/>
        <w:ind w:left="2694" w:leftChars="418" w:hanging="1524" w:hangingChars="542"/>
        <w:rPr>
          <w:rFonts w:hint="eastAsia" w:hAnsi="宋体" w:eastAsia="宋体"/>
          <w:b/>
          <w:bCs/>
          <w:color w:val="auto"/>
          <w:sz w:val="28"/>
          <w:highlight w:val="none"/>
          <w:lang w:eastAsia="zh-CN"/>
        </w:rPr>
      </w:pPr>
      <w:r>
        <w:rPr>
          <w:rFonts w:hAnsi="宋体"/>
          <w:b/>
          <w:bCs/>
          <w:color w:val="auto"/>
          <w:sz w:val="28"/>
          <w:highlight w:val="none"/>
        </w:rPr>
        <w:t>项目名称：</w:t>
      </w:r>
      <w:r>
        <w:rPr>
          <w:rFonts w:hint="eastAsia" w:hAnsi="宋体"/>
          <w:b/>
          <w:bCs/>
          <w:color w:val="auto"/>
          <w:sz w:val="28"/>
          <w:highlight w:val="none"/>
          <w:lang w:eastAsia="zh-CN"/>
        </w:rPr>
        <w:t>聚洋大道、山海大道等六条道路多杆合一智慧路灯采购项目</w:t>
      </w:r>
    </w:p>
    <w:p>
      <w:pPr>
        <w:pStyle w:val="9"/>
        <w:tabs>
          <w:tab w:val="left" w:pos="1620"/>
        </w:tabs>
        <w:snapToGrid w:val="0"/>
        <w:spacing w:beforeLines="0" w:afterLines="0"/>
        <w:ind w:firstLine="1175" w:firstLineChars="418"/>
        <w:rPr>
          <w:rFonts w:hint="eastAsia" w:hAnsi="宋体" w:eastAsia="宋体"/>
          <w:b/>
          <w:bCs/>
          <w:color w:val="auto"/>
          <w:sz w:val="28"/>
          <w:highlight w:val="none"/>
          <w:lang w:eastAsia="zh-CN"/>
        </w:rPr>
      </w:pPr>
      <w:r>
        <w:rPr>
          <w:rFonts w:hAnsi="宋体"/>
          <w:b/>
          <w:bCs/>
          <w:color w:val="auto"/>
          <w:sz w:val="28"/>
          <w:highlight w:val="none"/>
        </w:rPr>
        <w:t>采购单位：</w:t>
      </w:r>
      <w:r>
        <w:rPr>
          <w:rFonts w:hint="eastAsia" w:hAnsi="宋体"/>
          <w:b/>
          <w:bCs/>
          <w:color w:val="auto"/>
          <w:sz w:val="28"/>
          <w:highlight w:val="none"/>
          <w:lang w:eastAsia="zh-CN"/>
        </w:rPr>
        <w:t>台州循环经济发展有限公司</w:t>
      </w:r>
    </w:p>
    <w:p>
      <w:pPr>
        <w:pStyle w:val="9"/>
        <w:tabs>
          <w:tab w:val="left" w:pos="1620"/>
        </w:tabs>
        <w:snapToGrid w:val="0"/>
        <w:spacing w:beforeLines="0" w:afterLines="0"/>
        <w:ind w:firstLine="1175" w:firstLineChars="418"/>
        <w:rPr>
          <w:rFonts w:hint="eastAsia" w:hAnsi="宋体" w:eastAsia="宋体"/>
          <w:b/>
          <w:bCs/>
          <w:color w:val="auto"/>
          <w:sz w:val="28"/>
          <w:highlight w:val="none"/>
          <w:lang w:eastAsia="zh-CN"/>
        </w:rPr>
      </w:pPr>
      <w:r>
        <w:rPr>
          <w:rFonts w:hAnsi="宋体"/>
          <w:b/>
          <w:bCs/>
          <w:color w:val="auto"/>
          <w:sz w:val="28"/>
          <w:highlight w:val="none"/>
        </w:rPr>
        <w:t>代理机构：</w:t>
      </w:r>
      <w:r>
        <w:rPr>
          <w:rFonts w:hint="eastAsia" w:hAnsi="宋体"/>
          <w:b/>
          <w:bCs/>
          <w:color w:val="auto"/>
          <w:sz w:val="28"/>
          <w:highlight w:val="none"/>
          <w:lang w:eastAsia="zh-CN"/>
        </w:rPr>
        <w:t>浙江建航工程咨询有限公司</w:t>
      </w:r>
    </w:p>
    <w:p>
      <w:pPr>
        <w:pStyle w:val="9"/>
        <w:snapToGrid w:val="0"/>
        <w:spacing w:beforeLines="0" w:afterLines="0" w:line="360" w:lineRule="auto"/>
        <w:ind w:firstLine="1184" w:firstLineChars="393"/>
        <w:rPr>
          <w:rFonts w:hint="eastAsia" w:hAnsi="宋体" w:eastAsia="宋体"/>
          <w:b/>
          <w:bCs/>
          <w:color w:val="auto"/>
          <w:sz w:val="30"/>
          <w:szCs w:val="30"/>
          <w:highlight w:val="none"/>
          <w:lang w:eastAsia="zh-CN"/>
        </w:rPr>
      </w:pPr>
    </w:p>
    <w:p>
      <w:pPr>
        <w:pStyle w:val="9"/>
        <w:snapToGrid w:val="0"/>
        <w:spacing w:beforeLines="0" w:afterLines="0" w:line="360" w:lineRule="auto"/>
        <w:rPr>
          <w:rFonts w:hAnsi="宋体"/>
          <w:b/>
          <w:bCs/>
          <w:color w:val="auto"/>
          <w:sz w:val="30"/>
          <w:szCs w:val="30"/>
          <w:highlight w:val="none"/>
        </w:rPr>
      </w:pPr>
    </w:p>
    <w:p>
      <w:pPr>
        <w:pStyle w:val="9"/>
        <w:snapToGrid w:val="0"/>
        <w:spacing w:beforeLines="0" w:afterLines="0" w:line="360" w:lineRule="auto"/>
        <w:rPr>
          <w:rFonts w:hAnsi="宋体"/>
          <w:b/>
          <w:bCs/>
          <w:color w:val="auto"/>
          <w:sz w:val="30"/>
          <w:szCs w:val="30"/>
          <w:highlight w:val="none"/>
        </w:rPr>
      </w:pPr>
    </w:p>
    <w:p>
      <w:pPr>
        <w:pStyle w:val="9"/>
        <w:snapToGrid w:val="0"/>
        <w:spacing w:beforeLines="0" w:afterLines="0" w:line="360" w:lineRule="auto"/>
        <w:jc w:val="center"/>
        <w:rPr>
          <w:rFonts w:hAnsi="宋体"/>
          <w:b/>
          <w:bCs/>
          <w:color w:val="auto"/>
          <w:sz w:val="30"/>
          <w:szCs w:val="30"/>
          <w:highlight w:val="none"/>
        </w:rPr>
      </w:pPr>
      <w:r>
        <w:rPr>
          <w:rFonts w:hint="eastAsia" w:hAnsi="宋体"/>
          <w:b/>
          <w:bCs/>
          <w:color w:val="auto"/>
          <w:sz w:val="30"/>
          <w:szCs w:val="30"/>
          <w:highlight w:val="none"/>
        </w:rPr>
        <w:t>台州市产权交易所有限公司</w:t>
      </w:r>
    </w:p>
    <w:p>
      <w:pPr>
        <w:jc w:val="center"/>
        <w:rPr>
          <w:rFonts w:hAnsi="宋体"/>
          <w:color w:val="auto"/>
          <w:sz w:val="44"/>
          <w:szCs w:val="44"/>
          <w:highlight w:val="none"/>
        </w:rPr>
      </w:pPr>
      <w:r>
        <w:rPr>
          <w:rFonts w:hAnsi="宋体"/>
          <w:b/>
          <w:bCs/>
          <w:color w:val="auto"/>
          <w:w w:val="95"/>
          <w:sz w:val="30"/>
          <w:szCs w:val="30"/>
          <w:highlight w:val="none"/>
        </w:rPr>
        <w:t>二〇二</w:t>
      </w:r>
      <w:r>
        <w:rPr>
          <w:rFonts w:hint="eastAsia" w:hAnsi="宋体"/>
          <w:b/>
          <w:bCs/>
          <w:color w:val="auto"/>
          <w:w w:val="95"/>
          <w:sz w:val="30"/>
          <w:szCs w:val="30"/>
          <w:highlight w:val="none"/>
          <w:lang w:eastAsia="zh-CN"/>
        </w:rPr>
        <w:t>一</w:t>
      </w:r>
      <w:r>
        <w:rPr>
          <w:rFonts w:hAnsi="宋体"/>
          <w:b/>
          <w:bCs/>
          <w:color w:val="auto"/>
          <w:w w:val="95"/>
          <w:sz w:val="30"/>
          <w:szCs w:val="30"/>
          <w:highlight w:val="none"/>
        </w:rPr>
        <w:t>年</w:t>
      </w:r>
      <w:r>
        <w:rPr>
          <w:rFonts w:hint="eastAsia" w:hAnsi="宋体"/>
          <w:b/>
          <w:bCs/>
          <w:color w:val="auto"/>
          <w:w w:val="95"/>
          <w:sz w:val="30"/>
          <w:szCs w:val="30"/>
          <w:highlight w:val="none"/>
          <w:lang w:val="en-US" w:eastAsia="zh-CN"/>
        </w:rPr>
        <w:t>八</w:t>
      </w:r>
      <w:r>
        <w:rPr>
          <w:rFonts w:hAnsi="宋体"/>
          <w:b/>
          <w:bCs/>
          <w:color w:val="auto"/>
          <w:w w:val="95"/>
          <w:sz w:val="30"/>
          <w:szCs w:val="30"/>
          <w:highlight w:val="none"/>
        </w:rPr>
        <w:t>月</w:t>
      </w:r>
      <w:r>
        <w:rPr>
          <w:rFonts w:hAnsi="宋体"/>
          <w:color w:val="auto"/>
          <w:sz w:val="44"/>
          <w:szCs w:val="44"/>
          <w:highlight w:val="none"/>
        </w:rPr>
        <w:br w:type="page"/>
      </w:r>
    </w:p>
    <w:p>
      <w:pPr>
        <w:pStyle w:val="9"/>
        <w:spacing w:beforeLines="0" w:afterLines="0" w:line="360" w:lineRule="auto"/>
        <w:jc w:val="center"/>
        <w:rPr>
          <w:rFonts w:hAnsi="宋体"/>
          <w:color w:val="auto"/>
          <w:sz w:val="44"/>
          <w:szCs w:val="44"/>
          <w:highlight w:val="none"/>
        </w:rPr>
      </w:pPr>
      <w:r>
        <w:rPr>
          <w:rFonts w:hAnsi="宋体"/>
          <w:color w:val="auto"/>
          <w:sz w:val="44"/>
          <w:szCs w:val="44"/>
          <w:highlight w:val="none"/>
        </w:rPr>
        <w:t>目    录</w:t>
      </w:r>
    </w:p>
    <w:p>
      <w:pPr>
        <w:spacing w:before="156" w:beforeLines="50" w:line="480" w:lineRule="exact"/>
        <w:rPr>
          <w:rFonts w:hint="eastAsia" w:ascii="宋体" w:hAnsi="宋体"/>
          <w:color w:val="auto"/>
          <w:sz w:val="30"/>
          <w:highlight w:val="none"/>
        </w:rPr>
      </w:pPr>
    </w:p>
    <w:p>
      <w:p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第一章  公开招标采购公告</w:t>
      </w:r>
    </w:p>
    <w:p>
      <w:p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第二章  招标需求</w:t>
      </w:r>
    </w:p>
    <w:p>
      <w:p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第三章  投标人须知</w:t>
      </w:r>
    </w:p>
    <w:p>
      <w:p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第四章  评标办法及评分标准</w:t>
      </w:r>
    </w:p>
    <w:p>
      <w:p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第五章  合同主要条款</w:t>
      </w:r>
    </w:p>
    <w:p>
      <w:pPr>
        <w:spacing w:before="156" w:beforeLines="50" w:line="480" w:lineRule="exact"/>
        <w:rPr>
          <w:rFonts w:ascii="宋体" w:hAnsi="宋体"/>
          <w:color w:val="auto"/>
          <w:sz w:val="30"/>
          <w:szCs w:val="20"/>
          <w:highlight w:val="none"/>
        </w:rPr>
      </w:pPr>
      <w:r>
        <w:rPr>
          <w:rFonts w:hint="eastAsia" w:ascii="宋体" w:hAnsi="宋体"/>
          <w:color w:val="auto"/>
          <w:sz w:val="30"/>
          <w:highlight w:val="none"/>
        </w:rPr>
        <w:t>第六章  投标文件格式</w:t>
      </w:r>
    </w:p>
    <w:p>
      <w:pPr>
        <w:pStyle w:val="9"/>
        <w:snapToGrid w:val="0"/>
        <w:spacing w:beforeLines="0" w:afterLines="0" w:line="240" w:lineRule="auto"/>
        <w:jc w:val="center"/>
        <w:outlineLvl w:val="0"/>
        <w:rPr>
          <w:rFonts w:hAnsi="宋体"/>
          <w:color w:val="auto"/>
          <w:sz w:val="30"/>
          <w:szCs w:val="30"/>
          <w:highlight w:val="none"/>
        </w:rPr>
      </w:pPr>
      <w:r>
        <w:rPr>
          <w:rFonts w:hAnsi="宋体"/>
          <w:color w:val="auto"/>
          <w:highlight w:val="none"/>
        </w:rPr>
        <w:br w:type="page"/>
      </w:r>
      <w:r>
        <w:rPr>
          <w:rFonts w:hAnsi="宋体"/>
          <w:color w:val="auto"/>
          <w:sz w:val="30"/>
          <w:szCs w:val="30"/>
          <w:highlight w:val="none"/>
        </w:rPr>
        <w:t>第一章  公开招标采购公告</w:t>
      </w:r>
    </w:p>
    <w:p>
      <w:pPr>
        <w:pStyle w:val="19"/>
        <w:widowControl w:val="0"/>
        <w:spacing w:after="120" w:line="360" w:lineRule="auto"/>
        <w:ind w:firstLine="480"/>
        <w:rPr>
          <w:rFonts w:ascii="宋体" w:hAnsi="宋体"/>
          <w:color w:val="auto"/>
          <w:szCs w:val="24"/>
          <w:highlight w:val="none"/>
        </w:rPr>
      </w:pPr>
      <w:r>
        <w:rPr>
          <w:rFonts w:hint="eastAsia" w:ascii="宋体" w:hAnsi="宋体"/>
          <w:color w:val="auto"/>
          <w:szCs w:val="24"/>
          <w:highlight w:val="none"/>
        </w:rPr>
        <w:t>受用户的委托，根据《中华人民共和国招标投标法》等相关法律、法规规定，台州市产权交易所有限公司就</w:t>
      </w:r>
      <w:r>
        <w:rPr>
          <w:rFonts w:hint="eastAsia" w:ascii="宋体" w:hAnsi="宋体"/>
          <w:color w:val="auto"/>
          <w:szCs w:val="24"/>
          <w:highlight w:val="none"/>
          <w:u w:val="single"/>
          <w:lang w:eastAsia="zh-CN"/>
        </w:rPr>
        <w:t>聚洋大道、山海大道等六条道路多杆合一智慧路灯采购项目</w:t>
      </w:r>
      <w:r>
        <w:rPr>
          <w:rFonts w:ascii="宋体" w:hAnsi="宋体"/>
          <w:color w:val="auto"/>
          <w:szCs w:val="24"/>
          <w:highlight w:val="none"/>
        </w:rPr>
        <w:t>进行公开招标</w:t>
      </w:r>
      <w:r>
        <w:rPr>
          <w:rFonts w:hint="eastAsia" w:ascii="宋体" w:hAnsi="宋体"/>
          <w:color w:val="auto"/>
          <w:szCs w:val="24"/>
          <w:highlight w:val="none"/>
        </w:rPr>
        <w:t>。凡具备本项目投标资格要求且能够及时提供本项目服务的</w:t>
      </w:r>
      <w:r>
        <w:rPr>
          <w:rFonts w:hint="eastAsia" w:ascii="宋体" w:hAnsi="宋体"/>
          <w:color w:val="auto"/>
          <w:szCs w:val="24"/>
          <w:highlight w:val="none"/>
          <w:lang w:val="en-US" w:eastAsia="zh-CN"/>
        </w:rPr>
        <w:t>投标人</w:t>
      </w:r>
      <w:r>
        <w:rPr>
          <w:rFonts w:hint="eastAsia" w:ascii="宋体" w:hAnsi="宋体"/>
          <w:color w:val="auto"/>
          <w:szCs w:val="24"/>
          <w:highlight w:val="none"/>
        </w:rPr>
        <w:t>均可参加。</w:t>
      </w:r>
    </w:p>
    <w:p>
      <w:pPr>
        <w:snapToGrid w:val="0"/>
        <w:spacing w:line="360" w:lineRule="auto"/>
        <w:ind w:firstLine="482" w:firstLineChars="200"/>
        <w:rPr>
          <w:rFonts w:hint="eastAsia" w:ascii="宋体" w:hAnsi="宋体" w:eastAsia="宋体" w:cs="Arial"/>
          <w:color w:val="auto"/>
          <w:sz w:val="24"/>
          <w:highlight w:val="none"/>
          <w:lang w:eastAsia="zh-CN"/>
        </w:rPr>
      </w:pPr>
      <w:r>
        <w:rPr>
          <w:rFonts w:hint="eastAsia" w:ascii="宋体" w:hAnsi="宋体" w:cs="Arial"/>
          <w:b/>
          <w:color w:val="auto"/>
          <w:sz w:val="24"/>
          <w:highlight w:val="none"/>
        </w:rPr>
        <w:t>一、项目编号：</w:t>
      </w:r>
      <w:r>
        <w:rPr>
          <w:rFonts w:hint="eastAsia" w:ascii="宋体" w:hAnsi="宋体" w:cs="Arial"/>
          <w:b/>
          <w:bCs/>
          <w:color w:val="auto"/>
          <w:sz w:val="24"/>
          <w:highlight w:val="none"/>
          <w:lang w:eastAsia="zh-CN"/>
        </w:rPr>
        <w:t>台交所招〔2021〕11号</w:t>
      </w:r>
    </w:p>
    <w:p>
      <w:pPr>
        <w:snapToGrid w:val="0"/>
        <w:spacing w:line="360" w:lineRule="auto"/>
        <w:ind w:firstLine="482" w:firstLineChars="200"/>
        <w:rPr>
          <w:rFonts w:ascii="宋体" w:hAnsi="宋体" w:cs="Arial"/>
          <w:color w:val="auto"/>
          <w:sz w:val="24"/>
          <w:szCs w:val="20"/>
          <w:highlight w:val="none"/>
        </w:rPr>
      </w:pPr>
      <w:r>
        <w:rPr>
          <w:rFonts w:hint="eastAsia" w:ascii="宋体" w:hAnsi="宋体" w:cs="Arial"/>
          <w:b/>
          <w:color w:val="auto"/>
          <w:sz w:val="24"/>
          <w:highlight w:val="none"/>
        </w:rPr>
        <w:t>二、采购方式：</w:t>
      </w:r>
      <w:r>
        <w:rPr>
          <w:rFonts w:hint="eastAsia" w:ascii="宋体" w:hAnsi="宋体" w:cs="Arial"/>
          <w:color w:val="auto"/>
          <w:sz w:val="24"/>
          <w:highlight w:val="none"/>
        </w:rPr>
        <w:t>公开招标</w:t>
      </w:r>
    </w:p>
    <w:p>
      <w:pPr>
        <w:snapToGrid w:val="0"/>
        <w:spacing w:line="360" w:lineRule="auto"/>
        <w:ind w:firstLine="482" w:firstLineChars="200"/>
        <w:rPr>
          <w:rFonts w:ascii="宋体" w:hAnsi="宋体" w:cs="Arial"/>
          <w:b/>
          <w:bCs/>
          <w:color w:val="auto"/>
          <w:sz w:val="24"/>
          <w:szCs w:val="20"/>
          <w:highlight w:val="none"/>
        </w:rPr>
      </w:pPr>
      <w:r>
        <w:rPr>
          <w:rFonts w:hint="eastAsia" w:ascii="宋体" w:hAnsi="宋体" w:cs="Arial"/>
          <w:b/>
          <w:color w:val="auto"/>
          <w:sz w:val="24"/>
          <w:highlight w:val="none"/>
        </w:rPr>
        <w:t>三、</w:t>
      </w:r>
      <w:r>
        <w:rPr>
          <w:rFonts w:hint="eastAsia" w:ascii="宋体" w:hAnsi="宋体" w:cs="Arial"/>
          <w:b/>
          <w:bCs/>
          <w:color w:val="auto"/>
          <w:sz w:val="24"/>
          <w:highlight w:val="none"/>
        </w:rPr>
        <w:t>采购内容及数量</w:t>
      </w:r>
    </w:p>
    <w:tbl>
      <w:tblPr>
        <w:tblStyle w:val="15"/>
        <w:tblW w:w="8918" w:type="dxa"/>
        <w:tblInd w:w="-5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3082"/>
        <w:gridCol w:w="1971"/>
        <w:gridCol w:w="1566"/>
        <w:gridCol w:w="1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 w:val="21"/>
                <w:szCs w:val="21"/>
                <w:highlight w:val="none"/>
              </w:rPr>
            </w:pPr>
            <w:r>
              <w:rPr>
                <w:rFonts w:hint="eastAsia" w:ascii="宋体" w:hAnsi="宋体" w:cs="Arial"/>
                <w:bCs/>
                <w:color w:val="auto"/>
                <w:sz w:val="21"/>
                <w:szCs w:val="21"/>
                <w:highlight w:val="none"/>
              </w:rPr>
              <w:t>标段</w:t>
            </w:r>
          </w:p>
        </w:tc>
        <w:tc>
          <w:tcPr>
            <w:tcW w:w="3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Arial"/>
                <w:bCs/>
                <w:color w:val="auto"/>
                <w:sz w:val="21"/>
                <w:szCs w:val="21"/>
                <w:highlight w:val="none"/>
              </w:rPr>
            </w:pPr>
            <w:r>
              <w:rPr>
                <w:rFonts w:hint="eastAsia" w:ascii="宋体" w:hAnsi="宋体" w:cs="Arial"/>
                <w:bCs/>
                <w:color w:val="auto"/>
                <w:sz w:val="21"/>
                <w:szCs w:val="21"/>
                <w:highlight w:val="none"/>
              </w:rPr>
              <w:t>采购内容</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Arial"/>
                <w:bCs/>
                <w:color w:val="auto"/>
                <w:sz w:val="21"/>
                <w:szCs w:val="21"/>
                <w:highlight w:val="none"/>
              </w:rPr>
            </w:pPr>
            <w:r>
              <w:rPr>
                <w:rFonts w:hint="eastAsia" w:ascii="宋体" w:hAnsi="宋体" w:cs="Arial"/>
                <w:bCs/>
                <w:color w:val="auto"/>
                <w:sz w:val="21"/>
                <w:szCs w:val="21"/>
                <w:highlight w:val="none"/>
              </w:rPr>
              <w:t>主要包括内容</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Arial"/>
                <w:bCs/>
                <w:color w:val="auto"/>
                <w:sz w:val="21"/>
                <w:szCs w:val="21"/>
                <w:highlight w:val="none"/>
                <w:lang w:val="en-US" w:eastAsia="zh-CN"/>
              </w:rPr>
            </w:pPr>
            <w:r>
              <w:rPr>
                <w:rFonts w:hint="eastAsia" w:ascii="宋体" w:hAnsi="宋体" w:cs="Arial"/>
                <w:bCs/>
                <w:color w:val="auto"/>
                <w:sz w:val="21"/>
                <w:szCs w:val="21"/>
                <w:highlight w:val="none"/>
                <w:lang w:val="en-US" w:eastAsia="zh-CN"/>
              </w:rPr>
              <w:t>投标上限价</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cs="Arial"/>
                <w:bCs/>
                <w:color w:val="auto"/>
                <w:sz w:val="21"/>
                <w:szCs w:val="21"/>
                <w:highlight w:val="none"/>
                <w:lang w:val="en-US" w:eastAsia="zh-CN"/>
              </w:rPr>
            </w:pPr>
            <w:r>
              <w:rPr>
                <w:rFonts w:hint="eastAsia" w:ascii="宋体" w:hAnsi="宋体" w:cs="Arial"/>
                <w:bCs/>
                <w:color w:val="auto"/>
                <w:sz w:val="21"/>
                <w:szCs w:val="21"/>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9" w:hRule="atLeast"/>
        </w:trPr>
        <w:tc>
          <w:tcPr>
            <w:tcW w:w="733"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cs="Arial"/>
                <w:bCs/>
                <w:color w:val="auto"/>
                <w:sz w:val="21"/>
                <w:szCs w:val="21"/>
                <w:highlight w:val="none"/>
              </w:rPr>
            </w:pPr>
            <w:r>
              <w:rPr>
                <w:rFonts w:ascii="宋体" w:hAnsi="宋体" w:cs="Arial"/>
                <w:bCs/>
                <w:color w:val="auto"/>
                <w:sz w:val="21"/>
                <w:szCs w:val="21"/>
                <w:highlight w:val="none"/>
              </w:rPr>
              <w:t>01</w:t>
            </w:r>
          </w:p>
        </w:tc>
        <w:tc>
          <w:tcPr>
            <w:tcW w:w="3082"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Arial"/>
                <w:bCs/>
                <w:color w:val="auto"/>
                <w:sz w:val="21"/>
                <w:szCs w:val="21"/>
                <w:highlight w:val="none"/>
                <w:lang w:eastAsia="zh-CN"/>
              </w:rPr>
            </w:pPr>
            <w:r>
              <w:rPr>
                <w:rFonts w:hint="eastAsia" w:ascii="宋体" w:hAnsi="宋体" w:cs="Arial"/>
                <w:bCs/>
                <w:color w:val="auto"/>
                <w:sz w:val="21"/>
                <w:szCs w:val="21"/>
                <w:highlight w:val="none"/>
                <w:lang w:eastAsia="zh-CN"/>
              </w:rPr>
              <w:t>聚洋大道、山海大道等六条道路多杆合一智慧路灯采购项目</w:t>
            </w:r>
          </w:p>
        </w:tc>
        <w:tc>
          <w:tcPr>
            <w:tcW w:w="19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bCs/>
                <w:color w:val="auto"/>
                <w:sz w:val="21"/>
                <w:szCs w:val="21"/>
                <w:highlight w:val="none"/>
              </w:rPr>
            </w:pPr>
            <w:r>
              <w:rPr>
                <w:rFonts w:hint="eastAsia" w:ascii="宋体" w:hAnsi="宋体" w:cs="Arial"/>
                <w:bCs/>
                <w:color w:val="auto"/>
                <w:sz w:val="21"/>
                <w:szCs w:val="21"/>
                <w:highlight w:val="none"/>
                <w:lang w:eastAsia="zh-CN"/>
              </w:rPr>
              <w:t>多杆合一智慧路灯采购</w:t>
            </w:r>
          </w:p>
        </w:tc>
        <w:tc>
          <w:tcPr>
            <w:tcW w:w="1566"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Arial"/>
                <w:bCs/>
                <w:color w:val="auto"/>
                <w:sz w:val="21"/>
                <w:szCs w:val="21"/>
                <w:highlight w:val="none"/>
                <w:lang w:val="en-US" w:eastAsia="zh-CN"/>
              </w:rPr>
            </w:pPr>
            <w:r>
              <w:rPr>
                <w:rFonts w:hint="eastAsia" w:ascii="宋体" w:hAnsi="宋体"/>
                <w:color w:val="auto"/>
                <w:sz w:val="24"/>
                <w:highlight w:val="none"/>
                <w:lang w:val="en-US" w:eastAsia="zh-CN"/>
              </w:rPr>
              <w:t>10723703元</w:t>
            </w:r>
          </w:p>
        </w:tc>
        <w:tc>
          <w:tcPr>
            <w:tcW w:w="1566"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bCs/>
                <w:color w:val="auto"/>
                <w:sz w:val="21"/>
                <w:szCs w:val="21"/>
                <w:highlight w:val="none"/>
                <w:lang w:val="en-US" w:eastAsia="zh-CN"/>
              </w:rPr>
            </w:pPr>
          </w:p>
        </w:tc>
      </w:tr>
    </w:tbl>
    <w:p>
      <w:pPr>
        <w:snapToGrid w:val="0"/>
        <w:spacing w:line="360" w:lineRule="auto"/>
        <w:ind w:firstLine="482" w:firstLineChars="200"/>
        <w:rPr>
          <w:rFonts w:ascii="宋体" w:hAnsi="宋体" w:cs="Arial"/>
          <w:b/>
          <w:bCs/>
          <w:color w:val="auto"/>
          <w:sz w:val="24"/>
          <w:szCs w:val="20"/>
          <w:highlight w:val="none"/>
        </w:rPr>
      </w:pPr>
      <w:r>
        <w:rPr>
          <w:rFonts w:hint="eastAsia" w:ascii="宋体" w:hAnsi="宋体" w:cs="Arial"/>
          <w:b/>
          <w:color w:val="auto"/>
          <w:sz w:val="24"/>
          <w:highlight w:val="none"/>
        </w:rPr>
        <w:t>四</w:t>
      </w:r>
      <w:r>
        <w:rPr>
          <w:rFonts w:hint="eastAsia" w:ascii="宋体" w:hAnsi="宋体" w:cs="Arial"/>
          <w:color w:val="auto"/>
          <w:sz w:val="24"/>
          <w:highlight w:val="none"/>
        </w:rPr>
        <w:t>、</w:t>
      </w:r>
      <w:r>
        <w:rPr>
          <w:rFonts w:hint="eastAsia" w:ascii="宋体" w:hAnsi="宋体" w:cs="Arial"/>
          <w:b/>
          <w:bCs/>
          <w:color w:val="auto"/>
          <w:sz w:val="24"/>
          <w:highlight w:val="none"/>
        </w:rPr>
        <w:t>合格投标人的资格要求</w:t>
      </w:r>
    </w:p>
    <w:p>
      <w:pPr>
        <w:numPr>
          <w:ilvl w:val="0"/>
          <w:numId w:val="0"/>
        </w:numPr>
        <w:spacing w:line="360" w:lineRule="auto"/>
        <w:ind w:firstLine="56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w:t>
      </w:r>
      <w:r>
        <w:rPr>
          <w:rFonts w:hint="eastAsia" w:ascii="宋体" w:hAnsi="宋体"/>
          <w:color w:val="auto"/>
          <w:sz w:val="24"/>
          <w:highlight w:val="none"/>
        </w:rPr>
        <w:t>投标人要求为具有国内独立企</w:t>
      </w:r>
      <w:r>
        <w:rPr>
          <w:rFonts w:hint="eastAsia" w:ascii="宋体" w:hAnsi="宋体" w:eastAsia="宋体" w:cs="Times New Roman"/>
          <w:color w:val="auto"/>
          <w:sz w:val="24"/>
          <w:highlight w:val="none"/>
          <w:lang w:val="en-US" w:eastAsia="zh-CN"/>
        </w:rPr>
        <w:t>业法人或独立事业单位法人，</w:t>
      </w:r>
      <w:r>
        <w:rPr>
          <w:rFonts w:hint="eastAsia" w:ascii="宋体" w:hAnsi="宋体" w:eastAsia="宋体" w:cs="宋体"/>
          <w:color w:val="auto"/>
          <w:sz w:val="24"/>
          <w:highlight w:val="none"/>
        </w:rPr>
        <w:t>且有良好履约能力</w:t>
      </w:r>
      <w:r>
        <w:rPr>
          <w:rFonts w:hint="eastAsia" w:ascii="宋体" w:hAnsi="宋体" w:eastAsia="宋体" w:cs="宋体"/>
          <w:color w:val="auto"/>
          <w:sz w:val="24"/>
          <w:szCs w:val="24"/>
          <w:highlight w:val="none"/>
          <w:lang w:val="en-US" w:eastAsia="zh-CN"/>
        </w:rPr>
        <w:t>；</w:t>
      </w:r>
    </w:p>
    <w:p>
      <w:pPr>
        <w:numPr>
          <w:ilvl w:val="0"/>
          <w:numId w:val="0"/>
        </w:numPr>
        <w:spacing w:line="360" w:lineRule="auto"/>
        <w:ind w:firstLine="56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本项目不接受联合体投标；</w:t>
      </w:r>
      <w:r>
        <w:rPr>
          <w:rFonts w:hint="eastAsia" w:ascii="宋体" w:hAnsi="宋体" w:cs="宋体"/>
          <w:color w:val="auto"/>
          <w:sz w:val="24"/>
          <w:szCs w:val="24"/>
          <w:highlight w:val="none"/>
          <w:lang w:val="en-US" w:eastAsia="zh-CN"/>
        </w:rPr>
        <w:t xml:space="preserve"> </w:t>
      </w:r>
    </w:p>
    <w:p>
      <w:pPr>
        <w:numPr>
          <w:ilvl w:val="0"/>
          <w:numId w:val="0"/>
        </w:numPr>
        <w:spacing w:line="360" w:lineRule="auto"/>
        <w:ind w:firstLine="56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单位负责人为同一人或者存在控股、管理关系的不同单位，不得</w:t>
      </w:r>
      <w:r>
        <w:rPr>
          <w:rFonts w:hint="eastAsia" w:ascii="宋体" w:hAnsi="宋体" w:cs="宋体"/>
          <w:color w:val="auto"/>
          <w:sz w:val="24"/>
          <w:szCs w:val="24"/>
          <w:highlight w:val="none"/>
          <w:lang w:eastAsia="zh-CN"/>
        </w:rPr>
        <w:t>同时</w:t>
      </w:r>
      <w:r>
        <w:rPr>
          <w:rFonts w:hint="eastAsia" w:ascii="宋体" w:hAnsi="宋体" w:eastAsia="宋体" w:cs="宋体"/>
          <w:color w:val="auto"/>
          <w:sz w:val="24"/>
          <w:szCs w:val="24"/>
          <w:highlight w:val="none"/>
        </w:rPr>
        <w:t>参加</w:t>
      </w:r>
      <w:r>
        <w:rPr>
          <w:rFonts w:hint="eastAsia" w:ascii="宋体" w:hAnsi="宋体" w:eastAsia="宋体" w:cs="宋体"/>
          <w:color w:val="auto"/>
          <w:sz w:val="24"/>
          <w:szCs w:val="24"/>
          <w:highlight w:val="none"/>
          <w:lang w:val="en-US" w:eastAsia="zh-CN"/>
        </w:rPr>
        <w:t>本</w:t>
      </w:r>
      <w:r>
        <w:rPr>
          <w:rFonts w:hint="eastAsia" w:ascii="宋体" w:hAnsi="宋体" w:eastAsia="宋体" w:cs="宋体"/>
          <w:color w:val="auto"/>
          <w:sz w:val="24"/>
          <w:szCs w:val="24"/>
          <w:highlight w:val="none"/>
        </w:rPr>
        <w:t>项目投标</w:t>
      </w:r>
      <w:r>
        <w:rPr>
          <w:rFonts w:hint="eastAsia" w:ascii="宋体" w:hAnsi="宋体" w:eastAsia="宋体" w:cs="宋体"/>
          <w:color w:val="auto"/>
          <w:sz w:val="24"/>
          <w:szCs w:val="24"/>
          <w:highlight w:val="none"/>
          <w:lang w:val="en-US" w:eastAsia="zh-CN"/>
        </w:rPr>
        <w:t>；</w:t>
      </w:r>
    </w:p>
    <w:p>
      <w:pPr>
        <w:numPr>
          <w:ilvl w:val="0"/>
          <w:numId w:val="0"/>
        </w:numPr>
        <w:spacing w:line="360" w:lineRule="auto"/>
        <w:ind w:firstLine="56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投标人</w:t>
      </w:r>
      <w:r>
        <w:rPr>
          <w:rFonts w:hint="eastAsia" w:ascii="宋体" w:hAnsi="宋体" w:cs="宋体"/>
          <w:color w:val="auto"/>
          <w:sz w:val="24"/>
          <w:szCs w:val="24"/>
          <w:highlight w:val="none"/>
          <w:lang w:val="en-US" w:eastAsia="zh-CN"/>
        </w:rPr>
        <w:t>及</w:t>
      </w:r>
      <w:r>
        <w:rPr>
          <w:rFonts w:hint="eastAsia" w:ascii="宋体" w:hAnsi="宋体" w:eastAsia="宋体" w:cs="宋体"/>
          <w:color w:val="auto"/>
          <w:sz w:val="24"/>
          <w:szCs w:val="24"/>
          <w:highlight w:val="none"/>
          <w:lang w:val="en-US" w:eastAsia="zh-CN"/>
        </w:rPr>
        <w:t>其法定代表人近三年无行贿犯罪记录；</w:t>
      </w:r>
    </w:p>
    <w:p>
      <w:pPr>
        <w:numPr>
          <w:ilvl w:val="0"/>
          <w:numId w:val="0"/>
        </w:numPr>
        <w:spacing w:line="360" w:lineRule="auto"/>
        <w:ind w:firstLine="56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信誉要求：拒绝被</w:t>
      </w:r>
      <w:r>
        <w:rPr>
          <w:rFonts w:hint="eastAsia" w:ascii="宋体" w:hAnsi="宋体" w:eastAsia="宋体" w:cs="宋体"/>
          <w:color w:val="auto"/>
          <w:sz w:val="24"/>
          <w:highlight w:val="none"/>
          <w:lang w:val="en-US" w:eastAsia="zh-CN"/>
        </w:rPr>
        <w:t>“信用中国”（</w:t>
      </w:r>
      <w:r>
        <w:rPr>
          <w:rFonts w:hint="eastAsia" w:ascii="宋体" w:hAnsi="宋体" w:eastAsia="宋体" w:cs="宋体"/>
          <w:color w:val="auto"/>
          <w:sz w:val="24"/>
          <w:highlight w:val="none"/>
          <w:lang w:val="en-US" w:eastAsia="zh-CN"/>
        </w:rPr>
        <w:fldChar w:fldCharType="begin"/>
      </w:r>
      <w:r>
        <w:rPr>
          <w:rFonts w:hint="eastAsia" w:ascii="宋体" w:hAnsi="宋体" w:eastAsia="宋体" w:cs="宋体"/>
          <w:color w:val="auto"/>
          <w:sz w:val="24"/>
          <w:highlight w:val="none"/>
          <w:lang w:val="en-US" w:eastAsia="zh-CN"/>
        </w:rPr>
        <w:instrText xml:space="preserve"> HYPERLINK "qq://txfile/" </w:instrText>
      </w:r>
      <w:r>
        <w:rPr>
          <w:rFonts w:hint="eastAsia" w:ascii="宋体" w:hAnsi="宋体" w:eastAsia="宋体" w:cs="宋体"/>
          <w:color w:val="auto"/>
          <w:sz w:val="24"/>
          <w:highlight w:val="none"/>
          <w:lang w:val="en-US" w:eastAsia="zh-CN"/>
        </w:rPr>
        <w:fldChar w:fldCharType="separate"/>
      </w:r>
      <w:r>
        <w:rPr>
          <w:rFonts w:hint="eastAsia" w:ascii="宋体" w:hAnsi="宋体" w:eastAsia="宋体" w:cs="宋体"/>
          <w:color w:val="auto"/>
          <w:sz w:val="24"/>
          <w:highlight w:val="none"/>
          <w:lang w:val="en-US" w:eastAsia="zh-CN"/>
        </w:rPr>
        <w:t>www.creditchina.gov.cn</w:t>
      </w:r>
      <w:r>
        <w:rPr>
          <w:rFonts w:hint="eastAsia" w:ascii="宋体" w:hAnsi="宋体" w:eastAsia="宋体" w:cs="宋体"/>
          <w:color w:val="auto"/>
          <w:sz w:val="24"/>
          <w:highlight w:val="none"/>
          <w:lang w:val="en-US" w:eastAsia="zh-CN"/>
        </w:rPr>
        <w:fldChar w:fldCharType="end"/>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szCs w:val="24"/>
          <w:highlight w:val="none"/>
          <w:lang w:val="en-US" w:eastAsia="zh-CN"/>
        </w:rPr>
        <w:t>列入失信被执行人、重大稅收违法案件当事人名单、严重违法失信行为记录名单的企业和个人参与项目投标。</w:t>
      </w:r>
    </w:p>
    <w:p>
      <w:pPr>
        <w:snapToGrid w:val="0"/>
        <w:spacing w:line="360" w:lineRule="auto"/>
        <w:ind w:firstLine="542" w:firstLineChars="225"/>
        <w:rPr>
          <w:rFonts w:ascii="宋体" w:hAnsi="宋体" w:cs="Arial"/>
          <w:color w:val="auto"/>
          <w:sz w:val="24"/>
          <w:szCs w:val="20"/>
          <w:highlight w:val="none"/>
        </w:rPr>
      </w:pPr>
      <w:r>
        <w:rPr>
          <w:rFonts w:hint="eastAsia" w:ascii="宋体" w:hAnsi="宋体" w:cs="Arial"/>
          <w:b/>
          <w:bCs/>
          <w:color w:val="auto"/>
          <w:sz w:val="24"/>
          <w:highlight w:val="none"/>
        </w:rPr>
        <w:t>五、招标文件的获取</w:t>
      </w:r>
    </w:p>
    <w:p>
      <w:pPr>
        <w:snapToGrid w:val="0"/>
        <w:spacing w:line="360" w:lineRule="auto"/>
        <w:ind w:firstLine="539"/>
        <w:rPr>
          <w:rFonts w:hint="eastAsia" w:ascii="宋体" w:hAnsi="宋体" w:cs="Arial"/>
          <w:color w:val="auto"/>
          <w:sz w:val="24"/>
          <w:highlight w:val="none"/>
        </w:rPr>
      </w:pPr>
      <w:r>
        <w:rPr>
          <w:rFonts w:hint="eastAsia" w:ascii="宋体" w:hAnsi="宋体" w:cs="Arial"/>
          <w:color w:val="auto"/>
          <w:sz w:val="24"/>
          <w:highlight w:val="none"/>
        </w:rPr>
        <w:t>本次招标文件的获取由各投标人自行到台州市公共资源交易网</w:t>
      </w:r>
    </w:p>
    <w:p>
      <w:pPr>
        <w:snapToGrid w:val="0"/>
        <w:spacing w:line="360" w:lineRule="auto"/>
        <w:ind w:firstLine="0"/>
        <w:rPr>
          <w:rFonts w:hint="eastAsia" w:ascii="宋体" w:hAnsi="宋体" w:cs="Arial"/>
          <w:color w:val="auto"/>
          <w:sz w:val="24"/>
          <w:highlight w:val="none"/>
        </w:rPr>
      </w:pPr>
      <w:r>
        <w:rPr>
          <w:rFonts w:hint="eastAsia" w:ascii="宋体" w:hAnsi="宋体" w:cs="Arial"/>
          <w:color w:val="auto"/>
          <w:sz w:val="24"/>
          <w:highlight w:val="none"/>
        </w:rPr>
        <w:t>（http://</w:t>
      </w:r>
      <w:r>
        <w:rPr>
          <w:rFonts w:hint="eastAsia" w:ascii="宋体" w:hAnsi="宋体" w:cs="Arial"/>
          <w:color w:val="auto"/>
          <w:sz w:val="24"/>
          <w:highlight w:val="none"/>
          <w:lang w:eastAsia="zh-CN"/>
        </w:rPr>
        <w:t>tzztb.zjtz.gov.cn/tzcms/</w:t>
      </w:r>
      <w:r>
        <w:rPr>
          <w:rFonts w:hint="eastAsia" w:ascii="宋体" w:hAnsi="宋体" w:cs="Arial"/>
          <w:color w:val="auto"/>
          <w:sz w:val="24"/>
          <w:highlight w:val="none"/>
        </w:rPr>
        <w:t>）或台州市产权交易网（http://www.tzpre.com）下载获取。本次招标取消报名环节</w:t>
      </w:r>
      <w:r>
        <w:rPr>
          <w:rFonts w:hint="eastAsia" w:ascii="宋体" w:hAnsi="宋体" w:cs="Arial"/>
          <w:color w:val="auto"/>
          <w:sz w:val="24"/>
          <w:highlight w:val="none"/>
          <w:lang w:val="en-US" w:eastAsia="zh-CN"/>
        </w:rPr>
        <w:t>,</w:t>
      </w:r>
      <w:r>
        <w:rPr>
          <w:rFonts w:hint="eastAsia" w:ascii="宋体" w:hAnsi="宋体" w:cs="Arial"/>
          <w:color w:val="auto"/>
          <w:sz w:val="24"/>
          <w:highlight w:val="none"/>
        </w:rPr>
        <w:t>请各投标人密切关注台州市公共资源交易网或台州市产权交易网对本项目的答疑和澄清，由于投标人未及时了解答疑和澄清由此造成的后果</w:t>
      </w:r>
      <w:r>
        <w:rPr>
          <w:rFonts w:hint="eastAsia" w:ascii="宋体" w:hAnsi="宋体" w:cs="Arial"/>
          <w:color w:val="auto"/>
          <w:sz w:val="24"/>
          <w:highlight w:val="none"/>
          <w:lang w:eastAsia="zh-CN"/>
        </w:rPr>
        <w:t>，采购单位</w:t>
      </w:r>
      <w:r>
        <w:rPr>
          <w:rFonts w:hint="eastAsia" w:ascii="宋体" w:hAnsi="宋体" w:cs="Arial"/>
          <w:color w:val="auto"/>
          <w:sz w:val="24"/>
          <w:highlight w:val="none"/>
        </w:rPr>
        <w:t>、招标代理及产交所概不负责。</w:t>
      </w:r>
    </w:p>
    <w:p>
      <w:pPr>
        <w:snapToGrid w:val="0"/>
        <w:spacing w:line="360" w:lineRule="auto"/>
        <w:rPr>
          <w:rFonts w:ascii="宋体" w:hAnsi="宋体" w:cs="Arial"/>
          <w:color w:val="auto"/>
          <w:sz w:val="24"/>
          <w:szCs w:val="20"/>
          <w:highlight w:val="none"/>
        </w:rPr>
      </w:pPr>
      <w:r>
        <w:rPr>
          <w:rFonts w:hint="eastAsia" w:ascii="宋体" w:hAnsi="宋体" w:cs="Arial"/>
          <w:b/>
          <w:bCs/>
          <w:color w:val="auto"/>
          <w:sz w:val="24"/>
          <w:highlight w:val="none"/>
        </w:rPr>
        <w:t xml:space="preserve">    六、投标截止时间和地点</w:t>
      </w:r>
      <w:r>
        <w:rPr>
          <w:rFonts w:hint="eastAsia" w:ascii="宋体" w:hAnsi="宋体" w:cs="Arial"/>
          <w:color w:val="auto"/>
          <w:sz w:val="24"/>
          <w:highlight w:val="none"/>
        </w:rPr>
        <w:t>：</w:t>
      </w:r>
    </w:p>
    <w:p>
      <w:pPr>
        <w:snapToGrid/>
        <w:spacing w:line="360" w:lineRule="auto"/>
        <w:ind w:firstLine="552" w:firstLineChars="0"/>
        <w:jc w:val="left"/>
        <w:rPr>
          <w:rFonts w:hint="eastAsia" w:ascii="宋体" w:hAnsi="宋体"/>
          <w:b/>
          <w:bCs/>
          <w:color w:val="auto"/>
          <w:sz w:val="24"/>
          <w:highlight w:val="none"/>
        </w:rPr>
      </w:pPr>
      <w:r>
        <w:rPr>
          <w:rFonts w:hint="eastAsia" w:ascii="宋体" w:hAnsi="宋体"/>
          <w:b/>
          <w:bCs/>
          <w:color w:val="auto"/>
          <w:sz w:val="24"/>
          <w:highlight w:val="none"/>
        </w:rPr>
        <w:t>投标文件采用现场递交方式，投标文件递交的截止时间为202</w:t>
      </w:r>
      <w:r>
        <w:rPr>
          <w:rFonts w:hint="eastAsia" w:ascii="宋体" w:hAnsi="宋体"/>
          <w:b/>
          <w:bCs/>
          <w:color w:val="auto"/>
          <w:sz w:val="24"/>
          <w:highlight w:val="none"/>
          <w:lang w:val="en-US" w:eastAsia="zh-CN"/>
        </w:rPr>
        <w:t>1</w:t>
      </w:r>
      <w:r>
        <w:rPr>
          <w:rFonts w:hint="eastAsia" w:ascii="宋体" w:hAnsi="宋体"/>
          <w:b/>
          <w:bCs/>
          <w:color w:val="auto"/>
          <w:sz w:val="24"/>
          <w:highlight w:val="none"/>
        </w:rPr>
        <w:t>年</w:t>
      </w:r>
      <w:r>
        <w:rPr>
          <w:rFonts w:hint="eastAsia" w:ascii="宋体" w:hAnsi="宋体"/>
          <w:b/>
          <w:bCs/>
          <w:color w:val="auto"/>
          <w:sz w:val="24"/>
          <w:highlight w:val="none"/>
          <w:lang w:val="en-US" w:eastAsia="zh-CN"/>
        </w:rPr>
        <w:t>8</w:t>
      </w:r>
      <w:r>
        <w:rPr>
          <w:rFonts w:hint="eastAsia" w:ascii="宋体" w:hAnsi="宋体"/>
          <w:b/>
          <w:bCs/>
          <w:color w:val="auto"/>
          <w:sz w:val="24"/>
          <w:highlight w:val="none"/>
        </w:rPr>
        <w:t>月</w:t>
      </w:r>
      <w:r>
        <w:rPr>
          <w:rFonts w:hint="eastAsia" w:ascii="宋体" w:hAnsi="宋体"/>
          <w:b/>
          <w:bCs/>
          <w:color w:val="auto"/>
          <w:sz w:val="24"/>
          <w:highlight w:val="none"/>
          <w:lang w:val="en-US" w:eastAsia="zh-CN"/>
        </w:rPr>
        <w:t>26</w:t>
      </w:r>
      <w:r>
        <w:rPr>
          <w:rFonts w:hint="eastAsia" w:ascii="宋体" w:hAnsi="宋体"/>
          <w:b/>
          <w:bCs/>
          <w:color w:val="auto"/>
          <w:sz w:val="24"/>
          <w:highlight w:val="none"/>
        </w:rPr>
        <w:t>日</w:t>
      </w:r>
      <w:r>
        <w:rPr>
          <w:rFonts w:hint="eastAsia" w:ascii="宋体" w:hAnsi="宋体"/>
          <w:b/>
          <w:bCs/>
          <w:color w:val="auto"/>
          <w:sz w:val="24"/>
          <w:highlight w:val="none"/>
          <w:lang w:val="en-US" w:eastAsia="zh-CN"/>
        </w:rPr>
        <w:t>10</w:t>
      </w:r>
      <w:r>
        <w:rPr>
          <w:rFonts w:hint="eastAsia" w:ascii="宋体" w:hAnsi="宋体"/>
          <w:b/>
          <w:bCs/>
          <w:color w:val="auto"/>
          <w:sz w:val="24"/>
          <w:highlight w:val="none"/>
        </w:rPr>
        <w:t>时</w:t>
      </w:r>
      <w:r>
        <w:rPr>
          <w:rFonts w:hint="eastAsia" w:ascii="宋体" w:hAnsi="宋体"/>
          <w:b/>
          <w:bCs/>
          <w:color w:val="auto"/>
          <w:sz w:val="24"/>
          <w:highlight w:val="none"/>
          <w:lang w:eastAsia="zh-CN"/>
        </w:rPr>
        <w:t>0</w:t>
      </w:r>
      <w:r>
        <w:rPr>
          <w:rFonts w:hint="eastAsia" w:ascii="宋体" w:hAnsi="宋体"/>
          <w:b/>
          <w:bCs/>
          <w:color w:val="auto"/>
          <w:sz w:val="24"/>
          <w:highlight w:val="none"/>
        </w:rPr>
        <w:t>0分，</w:t>
      </w:r>
      <w:r>
        <w:rPr>
          <w:rFonts w:hint="eastAsia" w:ascii="宋体" w:hAnsi="宋体" w:cs="Arial"/>
          <w:b/>
          <w:bCs/>
          <w:color w:val="auto"/>
          <w:sz w:val="24"/>
          <w:highlight w:val="none"/>
        </w:rPr>
        <w:t>递交地点为台州市市府大道777号民泰银行</w:t>
      </w:r>
      <w:r>
        <w:rPr>
          <w:rFonts w:hint="eastAsia" w:ascii="宋体" w:hAnsi="宋体" w:cs="Arial"/>
          <w:b/>
          <w:bCs/>
          <w:color w:val="auto"/>
          <w:sz w:val="24"/>
          <w:highlight w:val="none"/>
          <w:lang w:eastAsia="zh-CN"/>
        </w:rPr>
        <w:t>一楼西大厅</w:t>
      </w:r>
      <w:r>
        <w:rPr>
          <w:rFonts w:hint="eastAsia" w:ascii="宋体" w:hAnsi="宋体"/>
          <w:b/>
          <w:bCs/>
          <w:color w:val="auto"/>
          <w:sz w:val="24"/>
          <w:highlight w:val="none"/>
        </w:rPr>
        <w:t>。</w:t>
      </w:r>
    </w:p>
    <w:p>
      <w:pPr>
        <w:snapToGrid/>
        <w:spacing w:line="360" w:lineRule="auto"/>
        <w:ind w:firstLine="552" w:firstLineChars="0"/>
        <w:jc w:val="left"/>
        <w:rPr>
          <w:rFonts w:ascii="宋体" w:hAnsi="宋体"/>
          <w:color w:val="auto"/>
          <w:sz w:val="24"/>
          <w:szCs w:val="20"/>
          <w:highlight w:val="none"/>
        </w:rPr>
      </w:pPr>
      <w:r>
        <w:rPr>
          <w:rFonts w:hint="eastAsia" w:ascii="宋体" w:hAnsi="宋体"/>
          <w:b/>
          <w:bCs/>
          <w:color w:val="auto"/>
          <w:sz w:val="24"/>
          <w:szCs w:val="24"/>
          <w:highlight w:val="none"/>
        </w:rPr>
        <w:t>注：请在开标当日</w:t>
      </w:r>
      <w:r>
        <w:rPr>
          <w:rFonts w:hint="eastAsia" w:ascii="宋体" w:hAnsi="宋体"/>
          <w:b/>
          <w:bCs/>
          <w:color w:val="auto"/>
          <w:sz w:val="24"/>
          <w:szCs w:val="24"/>
          <w:highlight w:val="none"/>
          <w:lang w:val="en-US" w:eastAsia="zh-CN"/>
        </w:rPr>
        <w:t>9</w:t>
      </w:r>
      <w:r>
        <w:rPr>
          <w:rFonts w:hint="eastAsia" w:ascii="宋体" w:hAnsi="宋体"/>
          <w:b/>
          <w:bCs/>
          <w:color w:val="auto"/>
          <w:sz w:val="24"/>
          <w:szCs w:val="24"/>
          <w:highlight w:val="none"/>
        </w:rPr>
        <w:t>：</w:t>
      </w:r>
      <w:r>
        <w:rPr>
          <w:rFonts w:hint="eastAsia" w:ascii="宋体" w:hAnsi="宋体"/>
          <w:b/>
          <w:bCs/>
          <w:color w:val="auto"/>
          <w:sz w:val="24"/>
          <w:szCs w:val="24"/>
          <w:highlight w:val="none"/>
          <w:lang w:eastAsia="zh-CN"/>
        </w:rPr>
        <w:t>0</w:t>
      </w:r>
      <w:r>
        <w:rPr>
          <w:rFonts w:hint="eastAsia" w:ascii="宋体" w:hAnsi="宋体"/>
          <w:b/>
          <w:bCs/>
          <w:color w:val="auto"/>
          <w:sz w:val="24"/>
          <w:szCs w:val="24"/>
          <w:highlight w:val="none"/>
        </w:rPr>
        <w:t>0至</w:t>
      </w:r>
      <w:r>
        <w:rPr>
          <w:rFonts w:hint="eastAsia" w:ascii="宋体" w:hAnsi="宋体"/>
          <w:b/>
          <w:bCs/>
          <w:color w:val="auto"/>
          <w:sz w:val="24"/>
          <w:szCs w:val="24"/>
          <w:highlight w:val="none"/>
          <w:lang w:val="en-US" w:eastAsia="zh-CN"/>
        </w:rPr>
        <w:t>10：00</w:t>
      </w:r>
      <w:r>
        <w:rPr>
          <w:rFonts w:hint="eastAsia" w:ascii="宋体" w:hAnsi="宋体"/>
          <w:b/>
          <w:bCs/>
          <w:color w:val="auto"/>
          <w:sz w:val="24"/>
          <w:szCs w:val="24"/>
          <w:highlight w:val="none"/>
        </w:rPr>
        <w:t>将投标文</w:t>
      </w:r>
      <w:r>
        <w:rPr>
          <w:rFonts w:hint="eastAsia" w:ascii="宋体" w:hAnsi="宋体" w:cs="Times New Roman"/>
          <w:b/>
          <w:bCs/>
          <w:color w:val="auto"/>
          <w:sz w:val="24"/>
          <w:szCs w:val="24"/>
          <w:highlight w:val="none"/>
        </w:rPr>
        <w:t>件</w:t>
      </w:r>
      <w:r>
        <w:rPr>
          <w:rFonts w:hint="eastAsia" w:ascii="宋体" w:hAnsi="宋体" w:cs="Times New Roman"/>
          <w:b/>
          <w:bCs/>
          <w:color w:val="auto"/>
          <w:sz w:val="24"/>
          <w:highlight w:val="none"/>
        </w:rPr>
        <w:t>密封</w:t>
      </w:r>
      <w:r>
        <w:rPr>
          <w:rFonts w:hint="eastAsia" w:ascii="宋体" w:hAnsi="宋体" w:cs="Times New Roman"/>
          <w:b/>
          <w:bCs/>
          <w:color w:val="auto"/>
          <w:sz w:val="24"/>
          <w:szCs w:val="24"/>
          <w:highlight w:val="none"/>
        </w:rPr>
        <w:t>送</w:t>
      </w:r>
      <w:r>
        <w:rPr>
          <w:rFonts w:hint="eastAsia" w:ascii="宋体" w:hAnsi="宋体"/>
          <w:b/>
          <w:bCs/>
          <w:color w:val="auto"/>
          <w:sz w:val="24"/>
          <w:szCs w:val="24"/>
          <w:highlight w:val="none"/>
        </w:rPr>
        <w:t>至指定递交地点，逾期或不符合招标文件规定的投标文件恕不接受</w:t>
      </w:r>
      <w:r>
        <w:rPr>
          <w:rFonts w:hint="eastAsia" w:ascii="宋体" w:hAnsi="宋体"/>
          <w:color w:val="auto"/>
          <w:sz w:val="24"/>
          <w:highlight w:val="none"/>
        </w:rPr>
        <w:t>（或作无效投标文件处理）</w:t>
      </w:r>
      <w:r>
        <w:rPr>
          <w:rFonts w:hint="eastAsia" w:ascii="宋体" w:hAnsi="宋体"/>
          <w:b/>
          <w:bCs/>
          <w:color w:val="auto"/>
          <w:sz w:val="24"/>
          <w:szCs w:val="24"/>
          <w:highlight w:val="none"/>
        </w:rPr>
        <w:t>。</w:t>
      </w:r>
    </w:p>
    <w:p>
      <w:pPr>
        <w:snapToGrid w:val="0"/>
        <w:spacing w:line="360" w:lineRule="auto"/>
        <w:ind w:firstLine="482" w:firstLineChars="200"/>
        <w:rPr>
          <w:rFonts w:hint="eastAsia" w:ascii="宋体" w:hAnsi="宋体" w:cs="Arial"/>
          <w:color w:val="auto"/>
          <w:sz w:val="24"/>
          <w:highlight w:val="none"/>
        </w:rPr>
      </w:pPr>
      <w:r>
        <w:rPr>
          <w:rFonts w:hint="eastAsia" w:ascii="宋体" w:hAnsi="宋体" w:cs="Arial"/>
          <w:b/>
          <w:bCs/>
          <w:color w:val="auto"/>
          <w:sz w:val="24"/>
          <w:highlight w:val="none"/>
        </w:rPr>
        <w:t>七、开标时间</w:t>
      </w:r>
      <w:r>
        <w:rPr>
          <w:rFonts w:hint="eastAsia" w:ascii="宋体" w:hAnsi="宋体" w:cs="Arial"/>
          <w:color w:val="auto"/>
          <w:sz w:val="24"/>
          <w:highlight w:val="none"/>
        </w:rPr>
        <w:t>：</w:t>
      </w:r>
      <w:r>
        <w:rPr>
          <w:rFonts w:hint="eastAsia" w:ascii="宋体" w:hAnsi="宋体"/>
          <w:b/>
          <w:bCs/>
          <w:color w:val="auto"/>
          <w:sz w:val="24"/>
          <w:highlight w:val="none"/>
        </w:rPr>
        <w:t>202</w:t>
      </w:r>
      <w:r>
        <w:rPr>
          <w:rFonts w:hint="eastAsia" w:ascii="宋体" w:hAnsi="宋体"/>
          <w:b/>
          <w:bCs/>
          <w:color w:val="auto"/>
          <w:sz w:val="24"/>
          <w:highlight w:val="none"/>
          <w:lang w:val="en-US" w:eastAsia="zh-CN"/>
        </w:rPr>
        <w:t>1</w:t>
      </w:r>
      <w:r>
        <w:rPr>
          <w:rFonts w:hint="eastAsia" w:ascii="宋体" w:hAnsi="宋体"/>
          <w:b/>
          <w:bCs/>
          <w:color w:val="auto"/>
          <w:sz w:val="24"/>
          <w:highlight w:val="none"/>
        </w:rPr>
        <w:t>年</w:t>
      </w:r>
      <w:r>
        <w:rPr>
          <w:rFonts w:hint="eastAsia" w:ascii="宋体" w:hAnsi="宋体"/>
          <w:b/>
          <w:bCs/>
          <w:color w:val="auto"/>
          <w:sz w:val="24"/>
          <w:highlight w:val="none"/>
          <w:lang w:val="en-US" w:eastAsia="zh-CN"/>
        </w:rPr>
        <w:t>8</w:t>
      </w:r>
      <w:r>
        <w:rPr>
          <w:rFonts w:hint="eastAsia" w:ascii="宋体" w:hAnsi="宋体"/>
          <w:b/>
          <w:bCs/>
          <w:color w:val="auto"/>
          <w:sz w:val="24"/>
          <w:highlight w:val="none"/>
        </w:rPr>
        <w:t>月</w:t>
      </w:r>
      <w:r>
        <w:rPr>
          <w:rFonts w:hint="eastAsia" w:ascii="宋体" w:hAnsi="宋体"/>
          <w:b/>
          <w:bCs/>
          <w:color w:val="auto"/>
          <w:sz w:val="24"/>
          <w:highlight w:val="none"/>
          <w:lang w:val="en-US" w:eastAsia="zh-CN"/>
        </w:rPr>
        <w:t>26</w:t>
      </w:r>
      <w:r>
        <w:rPr>
          <w:rFonts w:hint="eastAsia" w:ascii="宋体" w:hAnsi="宋体"/>
          <w:b/>
          <w:bCs/>
          <w:color w:val="auto"/>
          <w:sz w:val="24"/>
          <w:highlight w:val="none"/>
        </w:rPr>
        <w:t>日</w:t>
      </w:r>
      <w:r>
        <w:rPr>
          <w:rFonts w:hint="eastAsia" w:ascii="宋体" w:hAnsi="宋体"/>
          <w:b/>
          <w:bCs/>
          <w:color w:val="auto"/>
          <w:sz w:val="24"/>
          <w:highlight w:val="none"/>
          <w:lang w:val="en-US" w:eastAsia="zh-CN"/>
        </w:rPr>
        <w:t>10</w:t>
      </w:r>
      <w:r>
        <w:rPr>
          <w:rFonts w:hint="eastAsia" w:ascii="宋体" w:hAnsi="宋体"/>
          <w:b/>
          <w:bCs/>
          <w:color w:val="auto"/>
          <w:sz w:val="24"/>
          <w:highlight w:val="none"/>
        </w:rPr>
        <w:t>时</w:t>
      </w:r>
      <w:r>
        <w:rPr>
          <w:rFonts w:hint="eastAsia" w:ascii="宋体" w:hAnsi="宋体"/>
          <w:b/>
          <w:bCs/>
          <w:color w:val="auto"/>
          <w:sz w:val="24"/>
          <w:highlight w:val="none"/>
          <w:lang w:eastAsia="zh-CN"/>
        </w:rPr>
        <w:t>0</w:t>
      </w:r>
      <w:r>
        <w:rPr>
          <w:rFonts w:hint="eastAsia" w:ascii="宋体" w:hAnsi="宋体"/>
          <w:b/>
          <w:bCs/>
          <w:color w:val="auto"/>
          <w:sz w:val="24"/>
          <w:highlight w:val="none"/>
        </w:rPr>
        <w:t>0分</w:t>
      </w:r>
      <w:r>
        <w:rPr>
          <w:rFonts w:hint="eastAsia" w:ascii="宋体" w:hAnsi="宋体"/>
          <w:color w:val="auto"/>
          <w:sz w:val="24"/>
          <w:highlight w:val="none"/>
        </w:rPr>
        <w:t>（北京时间）</w:t>
      </w:r>
      <w:r>
        <w:rPr>
          <w:rFonts w:hint="eastAsia" w:ascii="宋体" w:hAnsi="宋体" w:cs="Arial"/>
          <w:color w:val="auto"/>
          <w:sz w:val="24"/>
          <w:highlight w:val="none"/>
        </w:rPr>
        <w:t>。</w:t>
      </w:r>
    </w:p>
    <w:p>
      <w:pPr>
        <w:snapToGrid w:val="0"/>
        <w:spacing w:line="360" w:lineRule="auto"/>
        <w:ind w:firstLine="482" w:firstLineChars="200"/>
        <w:rPr>
          <w:rFonts w:hint="eastAsia" w:ascii="宋体" w:hAnsi="宋体" w:cs="Arial"/>
          <w:color w:val="auto"/>
          <w:sz w:val="24"/>
          <w:szCs w:val="20"/>
          <w:highlight w:val="none"/>
        </w:rPr>
      </w:pPr>
      <w:r>
        <w:rPr>
          <w:rFonts w:hint="eastAsia" w:ascii="宋体" w:hAnsi="宋体" w:cs="Arial"/>
          <w:b/>
          <w:bCs/>
          <w:color w:val="auto"/>
          <w:sz w:val="24"/>
          <w:highlight w:val="none"/>
        </w:rPr>
        <w:t>八、开标地点</w:t>
      </w:r>
      <w:r>
        <w:rPr>
          <w:rFonts w:hint="eastAsia" w:ascii="宋体" w:hAnsi="宋体" w:cs="Arial"/>
          <w:color w:val="auto"/>
          <w:sz w:val="24"/>
          <w:highlight w:val="none"/>
        </w:rPr>
        <w:t>：</w:t>
      </w:r>
      <w:r>
        <w:rPr>
          <w:rFonts w:hint="eastAsia" w:ascii="宋体" w:hAnsi="宋体" w:cs="Arial"/>
          <w:color w:val="auto"/>
          <w:sz w:val="24"/>
          <w:szCs w:val="20"/>
          <w:highlight w:val="none"/>
        </w:rPr>
        <w:t>台州市公共资源交易中心三楼</w:t>
      </w:r>
      <w:r>
        <w:rPr>
          <w:rFonts w:hint="eastAsia" w:ascii="宋体" w:hAnsi="宋体" w:cs="Arial"/>
          <w:color w:val="auto"/>
          <w:sz w:val="24"/>
          <w:szCs w:val="20"/>
          <w:highlight w:val="none"/>
          <w:lang w:eastAsia="zh-CN"/>
        </w:rPr>
        <w:t>四</w:t>
      </w:r>
      <w:r>
        <w:rPr>
          <w:rFonts w:hint="eastAsia" w:ascii="宋体" w:hAnsi="宋体" w:cs="Arial"/>
          <w:color w:val="auto"/>
          <w:sz w:val="24"/>
          <w:szCs w:val="20"/>
          <w:highlight w:val="none"/>
        </w:rPr>
        <w:t>号开标室（地址：台州市市府大道777号浙江民泰商业银行大楼3楼）</w:t>
      </w:r>
      <w:r>
        <w:rPr>
          <w:rFonts w:hint="eastAsia" w:ascii="宋体" w:hAnsi="宋体" w:cs="Arial"/>
          <w:color w:val="auto"/>
          <w:sz w:val="24"/>
          <w:highlight w:val="none"/>
        </w:rPr>
        <w:t>。</w:t>
      </w:r>
    </w:p>
    <w:p>
      <w:pPr>
        <w:snapToGrid w:val="0"/>
        <w:spacing w:line="360" w:lineRule="auto"/>
        <w:ind w:firstLine="482" w:firstLineChars="200"/>
        <w:rPr>
          <w:rFonts w:ascii="宋体" w:hAnsi="宋体" w:cs="Arial"/>
          <w:color w:val="auto"/>
          <w:sz w:val="24"/>
          <w:szCs w:val="20"/>
          <w:highlight w:val="none"/>
        </w:rPr>
      </w:pPr>
      <w:r>
        <w:rPr>
          <w:rFonts w:hint="eastAsia" w:ascii="宋体" w:hAnsi="宋体" w:cs="Arial"/>
          <w:b/>
          <w:bCs/>
          <w:color w:val="auto"/>
          <w:sz w:val="24"/>
          <w:highlight w:val="none"/>
        </w:rPr>
        <w:t>九、投标保证金</w:t>
      </w:r>
      <w:r>
        <w:rPr>
          <w:rFonts w:hint="eastAsia" w:ascii="宋体" w:hAnsi="宋体" w:cs="Arial"/>
          <w:color w:val="auto"/>
          <w:sz w:val="24"/>
          <w:highlight w:val="none"/>
        </w:rPr>
        <w:t>：</w:t>
      </w:r>
    </w:p>
    <w:p>
      <w:pPr>
        <w:snapToGrid w:val="0"/>
        <w:spacing w:line="360" w:lineRule="auto"/>
        <w:ind w:firstLine="480" w:firstLineChars="200"/>
        <w:rPr>
          <w:rFonts w:hint="eastAsia" w:ascii="宋体" w:hAnsi="宋体" w:cs="Arial"/>
          <w:color w:val="auto"/>
          <w:sz w:val="24"/>
          <w:highlight w:val="none"/>
        </w:rPr>
      </w:pPr>
      <w:r>
        <w:rPr>
          <w:rFonts w:hint="eastAsia" w:ascii="宋体" w:hAnsi="宋体" w:cs="Arial"/>
          <w:color w:val="auto"/>
          <w:sz w:val="24"/>
          <w:highlight w:val="none"/>
        </w:rPr>
        <w:t>投标人应于</w:t>
      </w:r>
      <w:r>
        <w:rPr>
          <w:rFonts w:hint="eastAsia" w:ascii="宋体" w:hAnsi="宋体"/>
          <w:b/>
          <w:bCs/>
          <w:color w:val="auto"/>
          <w:sz w:val="24"/>
          <w:highlight w:val="none"/>
        </w:rPr>
        <w:t>202</w:t>
      </w:r>
      <w:r>
        <w:rPr>
          <w:rFonts w:hint="eastAsia" w:ascii="宋体" w:hAnsi="宋体"/>
          <w:b/>
          <w:bCs/>
          <w:color w:val="auto"/>
          <w:sz w:val="24"/>
          <w:highlight w:val="none"/>
          <w:lang w:val="en-US" w:eastAsia="zh-CN"/>
        </w:rPr>
        <w:t>1</w:t>
      </w:r>
      <w:r>
        <w:rPr>
          <w:rFonts w:hint="eastAsia" w:ascii="宋体" w:hAnsi="宋体"/>
          <w:b/>
          <w:bCs/>
          <w:color w:val="auto"/>
          <w:sz w:val="24"/>
          <w:highlight w:val="none"/>
        </w:rPr>
        <w:t>年</w:t>
      </w:r>
      <w:r>
        <w:rPr>
          <w:rFonts w:hint="eastAsia" w:ascii="宋体" w:hAnsi="宋体"/>
          <w:b/>
          <w:bCs/>
          <w:color w:val="auto"/>
          <w:sz w:val="24"/>
          <w:highlight w:val="none"/>
          <w:lang w:val="en-US" w:eastAsia="zh-CN"/>
        </w:rPr>
        <w:t>8</w:t>
      </w:r>
      <w:r>
        <w:rPr>
          <w:rFonts w:hint="eastAsia" w:ascii="宋体" w:hAnsi="宋体"/>
          <w:b/>
          <w:bCs/>
          <w:color w:val="auto"/>
          <w:sz w:val="24"/>
          <w:highlight w:val="none"/>
        </w:rPr>
        <w:t>月</w:t>
      </w:r>
      <w:r>
        <w:rPr>
          <w:rFonts w:hint="eastAsia" w:ascii="宋体" w:hAnsi="宋体"/>
          <w:b/>
          <w:bCs/>
          <w:color w:val="auto"/>
          <w:sz w:val="24"/>
          <w:highlight w:val="none"/>
          <w:lang w:val="en-US" w:eastAsia="zh-CN"/>
        </w:rPr>
        <w:t>26</w:t>
      </w:r>
      <w:r>
        <w:rPr>
          <w:rFonts w:hint="eastAsia" w:ascii="宋体" w:hAnsi="宋体"/>
          <w:b/>
          <w:bCs/>
          <w:color w:val="auto"/>
          <w:sz w:val="24"/>
          <w:highlight w:val="none"/>
        </w:rPr>
        <w:t>日</w:t>
      </w:r>
      <w:r>
        <w:rPr>
          <w:rFonts w:hint="eastAsia" w:ascii="宋体" w:hAnsi="宋体"/>
          <w:b/>
          <w:bCs/>
          <w:color w:val="auto"/>
          <w:sz w:val="24"/>
          <w:highlight w:val="none"/>
          <w:lang w:val="en-US" w:eastAsia="zh-CN"/>
        </w:rPr>
        <w:t>10</w:t>
      </w:r>
      <w:r>
        <w:rPr>
          <w:rFonts w:hint="eastAsia" w:ascii="宋体" w:hAnsi="宋体"/>
          <w:b/>
          <w:bCs/>
          <w:color w:val="auto"/>
          <w:sz w:val="24"/>
          <w:highlight w:val="none"/>
        </w:rPr>
        <w:t>时</w:t>
      </w:r>
      <w:r>
        <w:rPr>
          <w:rFonts w:hint="eastAsia" w:ascii="宋体" w:hAnsi="宋体"/>
          <w:b/>
          <w:bCs/>
          <w:color w:val="auto"/>
          <w:sz w:val="24"/>
          <w:highlight w:val="none"/>
          <w:lang w:eastAsia="zh-CN"/>
        </w:rPr>
        <w:t>0</w:t>
      </w:r>
      <w:r>
        <w:rPr>
          <w:rFonts w:hint="eastAsia" w:ascii="宋体" w:hAnsi="宋体"/>
          <w:b/>
          <w:bCs/>
          <w:color w:val="auto"/>
          <w:sz w:val="24"/>
          <w:highlight w:val="none"/>
        </w:rPr>
        <w:t>0分</w:t>
      </w:r>
      <w:r>
        <w:rPr>
          <w:rFonts w:hint="eastAsia" w:ascii="宋体" w:hAnsi="宋体"/>
          <w:color w:val="auto"/>
          <w:sz w:val="24"/>
          <w:highlight w:val="none"/>
        </w:rPr>
        <w:t>（北京时间）（北京时间）前将投标保证金以投标单位的银行账户转账或电汇的形式交至台州市产权交易所有限公司（收款单位名称）。（以到账时间为准）</w:t>
      </w:r>
    </w:p>
    <w:p>
      <w:pPr>
        <w:snapToGrid w:val="0"/>
        <w:spacing w:line="360" w:lineRule="auto"/>
        <w:ind w:firstLine="482" w:firstLineChars="200"/>
        <w:rPr>
          <w:rFonts w:hint="eastAsia" w:ascii="宋体" w:hAnsi="宋体" w:cs="宋体"/>
          <w:bCs/>
          <w:color w:val="auto"/>
          <w:sz w:val="24"/>
          <w:highlight w:val="none"/>
        </w:rPr>
      </w:pPr>
      <w:r>
        <w:rPr>
          <w:rFonts w:hint="eastAsia" w:ascii="宋体" w:hAnsi="宋体" w:cs="宋体"/>
          <w:b/>
          <w:color w:val="auto"/>
          <w:sz w:val="24"/>
          <w:highlight w:val="none"/>
        </w:rPr>
        <w:t>项目名称：</w:t>
      </w:r>
      <w:r>
        <w:rPr>
          <w:rFonts w:hint="eastAsia" w:ascii="宋体" w:hAnsi="宋体" w:cs="宋体"/>
          <w:b/>
          <w:bCs/>
          <w:color w:val="auto"/>
          <w:sz w:val="24"/>
          <w:highlight w:val="none"/>
          <w:lang w:eastAsia="zh-CN"/>
        </w:rPr>
        <w:t>聚洋大道、山海大道等六条道路多杆合一智慧路灯采购项目</w:t>
      </w:r>
      <w:r>
        <w:rPr>
          <w:rFonts w:hint="eastAsia" w:ascii="宋体" w:hAnsi="宋体" w:cs="宋体"/>
          <w:color w:val="auto"/>
          <w:kern w:val="0"/>
          <w:sz w:val="24"/>
          <w:highlight w:val="none"/>
        </w:rPr>
        <w:t>；</w:t>
      </w:r>
    </w:p>
    <w:p>
      <w:pPr>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保证金金额：</w:t>
      </w:r>
      <w:r>
        <w:rPr>
          <w:rFonts w:hint="eastAsia" w:ascii="宋体" w:hAnsi="宋体" w:cs="宋体"/>
          <w:b/>
          <w:color w:val="auto"/>
          <w:sz w:val="24"/>
          <w:highlight w:val="none"/>
          <w:lang w:val="en-US" w:eastAsia="zh-CN"/>
        </w:rPr>
        <w:t>10</w:t>
      </w:r>
      <w:r>
        <w:rPr>
          <w:rFonts w:hint="eastAsia" w:ascii="宋体" w:hAnsi="宋体" w:cs="宋体"/>
          <w:b/>
          <w:color w:val="auto"/>
          <w:sz w:val="24"/>
          <w:highlight w:val="none"/>
        </w:rPr>
        <w:t>万元；</w:t>
      </w:r>
    </w:p>
    <w:p>
      <w:pPr>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保证金形式：银行转帐或电汇（以其它形式提供的一律拒收）；</w:t>
      </w:r>
    </w:p>
    <w:p>
      <w:pPr>
        <w:snapToGrid w:val="0"/>
        <w:spacing w:line="360" w:lineRule="auto"/>
        <w:ind w:firstLine="540" w:firstLineChars="225"/>
        <w:rPr>
          <w:rFonts w:hint="eastAsia" w:ascii="宋体" w:hAnsi="宋体" w:cs="宋体"/>
          <w:color w:val="auto"/>
          <w:sz w:val="24"/>
          <w:highlight w:val="none"/>
        </w:rPr>
      </w:pPr>
      <w:r>
        <w:rPr>
          <w:rFonts w:hint="eastAsia" w:ascii="宋体" w:hAnsi="宋体" w:cs="宋体"/>
          <w:color w:val="auto"/>
          <w:sz w:val="24"/>
          <w:highlight w:val="none"/>
        </w:rPr>
        <w:t>户名：台州市产权交易所有限公司；</w:t>
      </w:r>
    </w:p>
    <w:p>
      <w:pPr>
        <w:snapToGrid w:val="0"/>
        <w:spacing w:line="360" w:lineRule="auto"/>
        <w:ind w:firstLine="540" w:firstLineChars="225"/>
        <w:rPr>
          <w:rFonts w:hint="eastAsia" w:ascii="宋体" w:hAnsi="宋体" w:eastAsia="宋体" w:cs="宋体"/>
          <w:color w:val="auto"/>
          <w:sz w:val="24"/>
          <w:highlight w:val="none"/>
          <w:lang w:eastAsia="zh-CN"/>
        </w:rPr>
      </w:pPr>
      <w:r>
        <w:rPr>
          <w:rFonts w:hint="eastAsia" w:ascii="宋体" w:hAnsi="宋体" w:cs="宋体"/>
          <w:color w:val="auto"/>
          <w:sz w:val="24"/>
          <w:highlight w:val="none"/>
        </w:rPr>
        <w:t>开户行：</w:t>
      </w:r>
      <w:r>
        <w:rPr>
          <w:rFonts w:hint="eastAsia" w:ascii="宋体" w:hAnsi="宋体" w:cs="宋体"/>
          <w:color w:val="auto"/>
          <w:sz w:val="24"/>
          <w:highlight w:val="none"/>
          <w:lang w:eastAsia="zh-CN"/>
        </w:rPr>
        <w:t>浙江民泰商业银行股份有限公司椒江市府大道支行</w:t>
      </w:r>
    </w:p>
    <w:p>
      <w:pPr>
        <w:snapToGrid w:val="0"/>
        <w:spacing w:line="360" w:lineRule="auto"/>
        <w:ind w:firstLine="540" w:firstLineChars="225"/>
        <w:rPr>
          <w:rFonts w:hint="eastAsia" w:ascii="宋体" w:hAnsi="宋体" w:cs="宋体"/>
          <w:color w:val="auto"/>
          <w:sz w:val="24"/>
          <w:highlight w:val="none"/>
        </w:rPr>
      </w:pPr>
      <w:r>
        <w:rPr>
          <w:rFonts w:hint="eastAsia" w:ascii="宋体" w:hAnsi="宋体" w:cs="宋体"/>
          <w:color w:val="auto"/>
          <w:sz w:val="24"/>
          <w:highlight w:val="none"/>
        </w:rPr>
        <w:t>账号：583016260800015</w:t>
      </w:r>
    </w:p>
    <w:p>
      <w:pPr>
        <w:snapToGrid w:val="0"/>
        <w:spacing w:line="360" w:lineRule="auto"/>
        <w:ind w:firstLine="540" w:firstLineChars="225"/>
        <w:rPr>
          <w:rFonts w:hint="eastAsia" w:ascii="宋体" w:hAnsi="宋体" w:cs="宋体"/>
          <w:color w:val="auto"/>
          <w:sz w:val="24"/>
          <w:highlight w:val="none"/>
        </w:rPr>
      </w:pPr>
      <w:r>
        <w:rPr>
          <w:rFonts w:hint="eastAsia" w:ascii="宋体" w:hAnsi="宋体" w:cs="宋体"/>
          <w:color w:val="auto"/>
          <w:sz w:val="24"/>
          <w:highlight w:val="none"/>
        </w:rPr>
        <w:t>用途：投标保证金。</w:t>
      </w:r>
    </w:p>
    <w:p>
      <w:pPr>
        <w:snapToGrid w:val="0"/>
        <w:spacing w:line="360" w:lineRule="auto"/>
        <w:ind w:firstLine="542" w:firstLineChars="225"/>
        <w:rPr>
          <w:rFonts w:hint="eastAsia" w:ascii="宋体" w:hAnsi="宋体" w:cs="宋体"/>
          <w:b/>
          <w:bCs/>
          <w:color w:val="auto"/>
          <w:sz w:val="24"/>
          <w:highlight w:val="none"/>
        </w:rPr>
      </w:pPr>
      <w:r>
        <w:rPr>
          <w:rFonts w:hint="eastAsia" w:ascii="宋体" w:hAnsi="宋体" w:cs="宋体"/>
          <w:b/>
          <w:color w:val="auto"/>
          <w:sz w:val="24"/>
          <w:highlight w:val="none"/>
        </w:rPr>
        <w:t>十、</w:t>
      </w:r>
      <w:r>
        <w:rPr>
          <w:rFonts w:hint="eastAsia" w:ascii="宋体" w:hAnsi="宋体" w:cs="宋体"/>
          <w:b/>
          <w:bCs/>
          <w:color w:val="auto"/>
          <w:sz w:val="24"/>
          <w:highlight w:val="none"/>
        </w:rPr>
        <w:t>公告、公示媒体：</w:t>
      </w:r>
    </w:p>
    <w:p>
      <w:pPr>
        <w:snapToGrid w:val="0"/>
        <w:spacing w:line="360" w:lineRule="auto"/>
        <w:ind w:firstLine="480" w:firstLineChars="200"/>
        <w:rPr>
          <w:rFonts w:hint="eastAsia" w:ascii="宋体" w:hAnsi="宋体" w:cs="Arial"/>
          <w:b/>
          <w:color w:val="auto"/>
          <w:sz w:val="24"/>
          <w:highlight w:val="none"/>
        </w:rPr>
      </w:pPr>
      <w:r>
        <w:rPr>
          <w:rFonts w:hint="eastAsia" w:ascii="宋体" w:hAnsi="宋体" w:cs="宋体"/>
          <w:color w:val="auto"/>
          <w:sz w:val="24"/>
          <w:highlight w:val="none"/>
        </w:rPr>
        <w:t>台州市公共资源交易网(</w:t>
      </w:r>
      <w:r>
        <w:rPr>
          <w:rFonts w:ascii="宋体" w:hAnsi="宋体" w:cs="宋体"/>
          <w:color w:val="auto"/>
          <w:sz w:val="24"/>
          <w:highlight w:val="none"/>
        </w:rPr>
        <w:fldChar w:fldCharType="begin"/>
      </w:r>
      <w:r>
        <w:rPr>
          <w:rFonts w:ascii="宋体" w:hAnsi="宋体" w:cs="宋体"/>
          <w:color w:val="auto"/>
          <w:sz w:val="24"/>
          <w:highlight w:val="none"/>
        </w:rPr>
        <w:instrText xml:space="preserve"> HYPERLINK "</w:instrText>
      </w:r>
      <w:r>
        <w:rPr>
          <w:rFonts w:hint="eastAsia" w:ascii="宋体" w:hAnsi="宋体" w:cs="宋体"/>
          <w:color w:val="auto"/>
          <w:sz w:val="24"/>
          <w:highlight w:val="none"/>
        </w:rPr>
        <w:instrText xml:space="preserve">http://www.tzztb.com/tzcms</w:instrText>
      </w:r>
      <w:r>
        <w:rPr>
          <w:rFonts w:ascii="宋体" w:hAnsi="宋体" w:cs="宋体"/>
          <w:color w:val="auto"/>
          <w:sz w:val="24"/>
          <w:highlight w:val="none"/>
        </w:rPr>
        <w:instrText xml:space="preserve">" </w:instrText>
      </w:r>
      <w:r>
        <w:rPr>
          <w:rFonts w:ascii="宋体" w:hAnsi="宋体" w:cs="宋体"/>
          <w:color w:val="auto"/>
          <w:sz w:val="24"/>
          <w:highlight w:val="none"/>
        </w:rPr>
        <w:fldChar w:fldCharType="separate"/>
      </w:r>
      <w:r>
        <w:rPr>
          <w:rStyle w:val="18"/>
          <w:rFonts w:hint="eastAsia" w:ascii="宋体" w:hAnsi="宋体" w:cs="宋体"/>
          <w:color w:val="auto"/>
          <w:sz w:val="24"/>
          <w:highlight w:val="none"/>
        </w:rPr>
        <w:t>http://</w:t>
      </w:r>
      <w:r>
        <w:rPr>
          <w:rStyle w:val="18"/>
          <w:rFonts w:hint="eastAsia" w:ascii="宋体" w:hAnsi="宋体" w:cs="宋体"/>
          <w:color w:val="auto"/>
          <w:sz w:val="24"/>
          <w:highlight w:val="none"/>
          <w:lang w:eastAsia="zh-CN"/>
        </w:rPr>
        <w:t>tzztb.zjtz.gov.cn/tzcms/</w:t>
      </w:r>
      <w:r>
        <w:rPr>
          <w:rFonts w:ascii="宋体" w:hAnsi="宋体" w:cs="宋体"/>
          <w:color w:val="auto"/>
          <w:sz w:val="24"/>
          <w:highlight w:val="none"/>
        </w:rPr>
        <w:fldChar w:fldCharType="end"/>
      </w:r>
      <w:r>
        <w:rPr>
          <w:rFonts w:hint="eastAsia" w:ascii="宋体" w:hAnsi="宋体" w:cs="宋体"/>
          <w:color w:val="auto"/>
          <w:sz w:val="24"/>
          <w:highlight w:val="none"/>
        </w:rPr>
        <w:t>)和台州市产权交易网（http://www.tzpre.com）。</w:t>
      </w:r>
    </w:p>
    <w:p>
      <w:pPr>
        <w:snapToGrid w:val="0"/>
        <w:spacing w:line="360" w:lineRule="auto"/>
        <w:ind w:firstLine="482" w:firstLineChars="200"/>
        <w:rPr>
          <w:rFonts w:ascii="宋体" w:hAnsi="宋体" w:cs="Arial"/>
          <w:b/>
          <w:color w:val="auto"/>
          <w:sz w:val="24"/>
          <w:szCs w:val="20"/>
          <w:highlight w:val="none"/>
        </w:rPr>
      </w:pPr>
      <w:r>
        <w:rPr>
          <w:rFonts w:hint="eastAsia" w:ascii="宋体" w:hAnsi="宋体" w:cs="Arial"/>
          <w:b/>
          <w:color w:val="auto"/>
          <w:sz w:val="24"/>
          <w:highlight w:val="none"/>
        </w:rPr>
        <w:t>十一、联系方式：</w:t>
      </w:r>
    </w:p>
    <w:p>
      <w:pPr>
        <w:spacing w:line="360" w:lineRule="auto"/>
        <w:ind w:firstLine="600" w:firstLineChars="250"/>
        <w:rPr>
          <w:rFonts w:hint="eastAsia" w:hAnsi="宋体" w:eastAsia="宋体" w:cs="宋体"/>
          <w:b/>
          <w:bCs/>
          <w:color w:val="auto"/>
          <w:highlight w:val="none"/>
          <w:lang w:eastAsia="zh-CN"/>
        </w:rPr>
      </w:pPr>
      <w:r>
        <w:rPr>
          <w:rFonts w:hint="eastAsia" w:ascii="宋体" w:hAnsi="宋体" w:cs="宋体"/>
          <w:color w:val="auto"/>
          <w:sz w:val="24"/>
          <w:highlight w:val="none"/>
        </w:rPr>
        <w:t>采购</w:t>
      </w:r>
      <w:r>
        <w:rPr>
          <w:rFonts w:hint="eastAsia" w:ascii="宋体" w:hAnsi="宋体" w:cs="宋体"/>
          <w:color w:val="auto"/>
          <w:kern w:val="0"/>
          <w:sz w:val="24"/>
          <w:highlight w:val="none"/>
        </w:rPr>
        <w:t>单位：</w:t>
      </w:r>
      <w:r>
        <w:rPr>
          <w:rFonts w:hint="eastAsia" w:ascii="宋体" w:hAnsi="宋体" w:cs="宋体"/>
          <w:color w:val="auto"/>
          <w:kern w:val="0"/>
          <w:sz w:val="24"/>
          <w:highlight w:val="none"/>
          <w:lang w:eastAsia="zh-CN"/>
        </w:rPr>
        <w:t>台州循环经济发展有限公司</w:t>
      </w:r>
    </w:p>
    <w:p>
      <w:pPr>
        <w:snapToGrid w:val="0"/>
        <w:spacing w:line="360" w:lineRule="auto"/>
        <w:ind w:firstLine="600" w:firstLineChars="250"/>
        <w:rPr>
          <w:rFonts w:hint="eastAsia"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叶先生</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电</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话：</w:t>
      </w:r>
      <w:r>
        <w:rPr>
          <w:rFonts w:hint="eastAsia" w:ascii="宋体" w:hAnsi="宋体" w:cs="宋体"/>
          <w:color w:val="auto"/>
          <w:sz w:val="24"/>
          <w:highlight w:val="none"/>
          <w:lang w:val="en-US" w:eastAsia="zh-CN"/>
        </w:rPr>
        <w:t>0576-88909672</w:t>
      </w:r>
      <w:r>
        <w:rPr>
          <w:rFonts w:hint="eastAsia" w:ascii="宋体" w:hAnsi="宋体" w:cs="宋体"/>
          <w:color w:val="auto"/>
          <w:sz w:val="24"/>
          <w:highlight w:val="none"/>
        </w:rPr>
        <w:t xml:space="preserve">； </w:t>
      </w:r>
    </w:p>
    <w:p>
      <w:pPr>
        <w:widowControl/>
        <w:spacing w:line="360" w:lineRule="auto"/>
        <w:ind w:firstLine="600" w:firstLineChars="25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代理机构：</w:t>
      </w:r>
      <w:r>
        <w:rPr>
          <w:rFonts w:hint="eastAsia" w:ascii="宋体" w:hAnsi="宋体" w:cs="宋体"/>
          <w:color w:val="auto"/>
          <w:kern w:val="0"/>
          <w:sz w:val="24"/>
          <w:highlight w:val="none"/>
          <w:lang w:eastAsia="zh-CN"/>
        </w:rPr>
        <w:t>浙江建航工程咨询有限公司</w:t>
      </w:r>
    </w:p>
    <w:p>
      <w:pPr>
        <w:widowControl/>
        <w:spacing w:line="360" w:lineRule="auto"/>
        <w:ind w:firstLine="600" w:firstLineChars="250"/>
        <w:jc w:val="left"/>
        <w:rPr>
          <w:rFonts w:hint="default" w:ascii="宋体" w:hAnsi="宋体" w:eastAsia="宋体" w:cs="宋体"/>
          <w:color w:val="auto"/>
          <w:sz w:val="24"/>
          <w:highlight w:val="none"/>
          <w:lang w:val="en-US" w:eastAsia="zh-CN"/>
        </w:rPr>
      </w:pPr>
      <w:r>
        <w:rPr>
          <w:rFonts w:hint="eastAsia" w:ascii="宋体" w:hAnsi="宋体" w:cs="宋体"/>
          <w:color w:val="auto"/>
          <w:kern w:val="0"/>
          <w:sz w:val="24"/>
          <w:highlight w:val="none"/>
        </w:rPr>
        <w:t>联系人：</w:t>
      </w:r>
      <w:r>
        <w:rPr>
          <w:rFonts w:hint="eastAsia" w:ascii="宋体" w:hAnsi="宋体" w:cs="宋体"/>
          <w:color w:val="auto"/>
          <w:sz w:val="24"/>
          <w:highlight w:val="none"/>
          <w:lang w:val="en-US" w:eastAsia="zh-CN"/>
        </w:rPr>
        <w:t>施女士</w:t>
      </w:r>
      <w:r>
        <w:rPr>
          <w:rFonts w:hint="eastAsia" w:ascii="宋体" w:hAnsi="宋体" w:cs="宋体"/>
          <w:color w:val="auto"/>
          <w:sz w:val="24"/>
          <w:highlight w:val="none"/>
        </w:rPr>
        <w:t xml:space="preserve">      </w:t>
      </w:r>
      <w:r>
        <w:rPr>
          <w:rFonts w:hint="eastAsia" w:ascii="宋体" w:hAnsi="宋体" w:cs="宋体"/>
          <w:color w:val="auto"/>
          <w:kern w:val="0"/>
          <w:sz w:val="24"/>
          <w:highlight w:val="none"/>
        </w:rPr>
        <w:t>电  话：</w:t>
      </w:r>
      <w:r>
        <w:rPr>
          <w:rFonts w:hint="eastAsia" w:ascii="宋体" w:hAnsi="宋体" w:cs="宋体"/>
          <w:color w:val="auto"/>
          <w:sz w:val="24"/>
          <w:highlight w:val="none"/>
        </w:rPr>
        <w:t>0576-</w:t>
      </w:r>
      <w:r>
        <w:rPr>
          <w:rFonts w:hint="eastAsia" w:ascii="宋体" w:hAnsi="宋体" w:cs="宋体"/>
          <w:color w:val="auto"/>
          <w:sz w:val="24"/>
          <w:highlight w:val="none"/>
          <w:lang w:val="en-US" w:eastAsia="zh-CN"/>
        </w:rPr>
        <w:t>88810077</w:t>
      </w:r>
    </w:p>
    <w:p>
      <w:pPr>
        <w:snapToGrid w:val="0"/>
        <w:spacing w:line="360" w:lineRule="auto"/>
        <w:ind w:firstLine="559" w:firstLineChars="233"/>
        <w:rPr>
          <w:rFonts w:hint="eastAsia" w:ascii="宋体" w:hAnsi="宋体" w:cs="宋体"/>
          <w:color w:val="auto"/>
          <w:kern w:val="0"/>
          <w:sz w:val="24"/>
          <w:highlight w:val="none"/>
        </w:rPr>
      </w:pPr>
      <w:r>
        <w:rPr>
          <w:rFonts w:hint="eastAsia" w:ascii="宋体" w:hAnsi="宋体" w:cs="宋体"/>
          <w:color w:val="auto"/>
          <w:sz w:val="24"/>
          <w:highlight w:val="none"/>
        </w:rPr>
        <w:t>台州市产权交易所有限公司</w:t>
      </w:r>
    </w:p>
    <w:p>
      <w:pPr>
        <w:widowControl/>
        <w:spacing w:line="360" w:lineRule="auto"/>
        <w:ind w:firstLine="600" w:firstLineChars="250"/>
        <w:jc w:val="left"/>
        <w:rPr>
          <w:rFonts w:hint="eastAsia" w:ascii="宋体" w:hAnsi="宋体" w:cs="宋体"/>
          <w:color w:val="auto"/>
          <w:sz w:val="24"/>
          <w:highlight w:val="none"/>
        </w:rPr>
      </w:pPr>
      <w:r>
        <w:rPr>
          <w:rFonts w:hint="eastAsia" w:ascii="宋体" w:hAnsi="宋体" w:cs="宋体"/>
          <w:color w:val="auto"/>
          <w:kern w:val="0"/>
          <w:sz w:val="24"/>
          <w:highlight w:val="none"/>
        </w:rPr>
        <w:t>地址：</w:t>
      </w:r>
      <w:r>
        <w:rPr>
          <w:rFonts w:hint="eastAsia" w:ascii="宋体" w:hAnsi="宋体" w:cs="宋体"/>
          <w:color w:val="auto"/>
          <w:sz w:val="24"/>
          <w:highlight w:val="none"/>
        </w:rPr>
        <w:t>浙江省台州市市府大道777号浙江民泰商业银行五楼511室</w:t>
      </w:r>
    </w:p>
    <w:p>
      <w:pPr>
        <w:widowControl/>
        <w:spacing w:line="360" w:lineRule="auto"/>
        <w:ind w:firstLine="600" w:firstLineChars="250"/>
        <w:jc w:val="left"/>
        <w:rPr>
          <w:rFonts w:hint="eastAsia" w:ascii="宋体" w:hAnsi="宋体" w:cs="宋体"/>
          <w:color w:val="auto"/>
          <w:sz w:val="24"/>
          <w:highlight w:val="none"/>
        </w:rPr>
      </w:pPr>
      <w:r>
        <w:rPr>
          <w:rFonts w:hint="eastAsia" w:ascii="宋体" w:hAnsi="宋体" w:cs="宋体"/>
          <w:color w:val="auto"/>
          <w:kern w:val="0"/>
          <w:sz w:val="24"/>
          <w:highlight w:val="none"/>
        </w:rPr>
        <w:t>联系人：</w:t>
      </w:r>
      <w:r>
        <w:rPr>
          <w:rFonts w:hint="eastAsia" w:ascii="宋体" w:hAnsi="宋体" w:cs="宋体"/>
          <w:color w:val="auto"/>
          <w:sz w:val="24"/>
          <w:highlight w:val="none"/>
        </w:rPr>
        <w:t xml:space="preserve">陈敏雅       </w:t>
      </w:r>
      <w:r>
        <w:rPr>
          <w:rFonts w:hint="eastAsia" w:ascii="宋体" w:hAnsi="宋体" w:cs="宋体"/>
          <w:color w:val="auto"/>
          <w:kern w:val="0"/>
          <w:sz w:val="24"/>
          <w:highlight w:val="none"/>
        </w:rPr>
        <w:t>电  话：</w:t>
      </w:r>
      <w:r>
        <w:rPr>
          <w:rFonts w:hint="eastAsia" w:ascii="宋体" w:hAnsi="宋体" w:cs="宋体"/>
          <w:color w:val="auto"/>
          <w:sz w:val="24"/>
          <w:highlight w:val="none"/>
        </w:rPr>
        <w:t>0576-88685180</w:t>
      </w:r>
    </w:p>
    <w:p>
      <w:pPr>
        <w:snapToGrid w:val="0"/>
        <w:spacing w:line="360" w:lineRule="auto"/>
        <w:jc w:val="right"/>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eastAsia="zh-CN"/>
        </w:rPr>
        <w:t>台州循环经济发展有限公司</w:t>
      </w:r>
    </w:p>
    <w:p>
      <w:pPr>
        <w:snapToGrid w:val="0"/>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lang w:eastAsia="zh-CN"/>
        </w:rPr>
        <w:t>浙江建航工程咨询有限公司</w:t>
      </w:r>
      <w:r>
        <w:rPr>
          <w:rFonts w:hint="eastAsia" w:ascii="宋体" w:hAnsi="宋体" w:cs="宋体"/>
          <w:color w:val="auto"/>
          <w:sz w:val="24"/>
          <w:highlight w:val="none"/>
        </w:rPr>
        <w:t xml:space="preserve"> </w:t>
      </w:r>
    </w:p>
    <w:p>
      <w:pPr>
        <w:snapToGrid w:val="0"/>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台州市产权交易所有限公司</w:t>
      </w:r>
    </w:p>
    <w:p>
      <w:pPr>
        <w:snapToGrid w:val="0"/>
        <w:spacing w:line="360" w:lineRule="auto"/>
        <w:ind w:left="238" w:firstLine="4980" w:firstLineChars="2075"/>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u w:val="none"/>
          <w:lang w:val="en-US" w:eastAsia="zh-CN"/>
        </w:rPr>
        <w:t>5</w:t>
      </w:r>
      <w:r>
        <w:rPr>
          <w:rFonts w:hint="eastAsia" w:ascii="宋体" w:hAnsi="宋体" w:cs="宋体"/>
          <w:color w:val="auto"/>
          <w:sz w:val="24"/>
          <w:highlight w:val="none"/>
        </w:rPr>
        <w:t>日</w:t>
      </w:r>
    </w:p>
    <w:p>
      <w:pPr>
        <w:snapToGrid w:val="0"/>
        <w:spacing w:line="360" w:lineRule="auto"/>
        <w:ind w:left="0" w:firstLine="0" w:firstLineChars="0"/>
        <w:jc w:val="both"/>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pStyle w:val="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pStyle w:val="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pStyle w:val="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pStyle w:val="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pStyle w:val="9"/>
        <w:tabs>
          <w:tab w:val="left" w:pos="1620"/>
        </w:tabs>
        <w:snapToGrid w:val="0"/>
        <w:spacing w:beforeLines="0" w:afterLines="0"/>
        <w:jc w:val="center"/>
        <w:rPr>
          <w:rFonts w:hint="eastAsia" w:hAnsi="宋体"/>
          <w:color w:val="auto"/>
          <w:sz w:val="30"/>
          <w:szCs w:val="30"/>
          <w:highlight w:val="none"/>
        </w:rPr>
      </w:pPr>
      <w:r>
        <w:rPr>
          <w:rFonts w:hint="eastAsia" w:hAnsi="宋体"/>
          <w:color w:val="auto"/>
          <w:sz w:val="30"/>
          <w:szCs w:val="30"/>
          <w:highlight w:val="none"/>
        </w:rPr>
        <w:t xml:space="preserve">第二章  </w:t>
      </w:r>
      <w:r>
        <w:rPr>
          <w:rFonts w:hint="eastAsia" w:hAnsi="宋体"/>
          <w:bCs/>
          <w:color w:val="auto"/>
          <w:sz w:val="30"/>
          <w:szCs w:val="30"/>
          <w:highlight w:val="none"/>
        </w:rPr>
        <w:t>招</w:t>
      </w:r>
      <w:r>
        <w:rPr>
          <w:rFonts w:hint="eastAsia" w:hAnsi="宋体"/>
          <w:color w:val="auto"/>
          <w:sz w:val="30"/>
          <w:szCs w:val="30"/>
          <w:highlight w:val="none"/>
        </w:rPr>
        <w:t>标需求</w:t>
      </w:r>
    </w:p>
    <w:p>
      <w:pPr>
        <w:tabs>
          <w:tab w:val="left" w:pos="8280"/>
        </w:tabs>
        <w:autoSpaceDE w:val="0"/>
        <w:autoSpaceDN w:val="0"/>
        <w:adjustRightInd w:val="0"/>
        <w:spacing w:line="360" w:lineRule="auto"/>
        <w:ind w:right="25"/>
        <w:rPr>
          <w:rFonts w:hint="eastAsia" w:ascii="宋体" w:hAnsi="宋体" w:eastAsia="宋体" w:cs="宋体"/>
          <w:color w:val="auto"/>
          <w:spacing w:val="-4"/>
          <w:sz w:val="24"/>
          <w:szCs w:val="24"/>
          <w:highlight w:val="none"/>
        </w:rPr>
      </w:pPr>
      <w:r>
        <w:rPr>
          <w:rFonts w:hint="eastAsia" w:ascii="宋体" w:hAnsi="宋体" w:eastAsia="宋体" w:cs="宋体"/>
          <w:b/>
          <w:color w:val="auto"/>
          <w:sz w:val="24"/>
          <w:szCs w:val="24"/>
          <w:highlight w:val="none"/>
        </w:rPr>
        <w:t>一、招标项目一览表</w:t>
      </w:r>
    </w:p>
    <w:p>
      <w:pPr>
        <w:pStyle w:val="14"/>
        <w:tabs>
          <w:tab w:val="left" w:pos="720"/>
          <w:tab w:val="left" w:pos="900"/>
          <w:tab w:val="left" w:pos="1260"/>
          <w:tab w:val="left" w:pos="2160"/>
          <w:tab w:val="left" w:pos="2880"/>
          <w:tab w:val="left" w:pos="3600"/>
          <w:tab w:val="left" w:pos="4320"/>
          <w:tab w:val="left" w:pos="5040"/>
          <w:tab w:val="left" w:pos="5760"/>
        </w:tabs>
        <w:spacing w:line="360" w:lineRule="auto"/>
        <w:ind w:left="0" w:leftChars="0" w:firstLine="464" w:firstLineChars="200"/>
        <w:jc w:val="left"/>
        <w:rPr>
          <w:rFonts w:hint="eastAsia"/>
          <w:b/>
          <w:bCs/>
          <w:color w:val="auto"/>
          <w:sz w:val="24"/>
          <w:szCs w:val="24"/>
          <w:highlight w:val="none"/>
          <w:lang w:val="en-US" w:eastAsia="zh-CN"/>
        </w:rPr>
      </w:pPr>
      <w:r>
        <w:rPr>
          <w:rFonts w:hint="eastAsia" w:ascii="宋体" w:hAnsi="宋体" w:eastAsia="宋体" w:cs="宋体"/>
          <w:color w:val="auto"/>
          <w:sz w:val="24"/>
          <w:szCs w:val="24"/>
          <w:highlight w:val="none"/>
        </w:rPr>
        <w:t>本次招标</w:t>
      </w:r>
      <w:r>
        <w:rPr>
          <w:rFonts w:hint="eastAsia" w:ascii="宋体" w:hAnsi="宋体" w:cs="宋体"/>
          <w:color w:val="auto"/>
          <w:sz w:val="24"/>
          <w:szCs w:val="24"/>
          <w:highlight w:val="none"/>
          <w:lang w:val="en-US" w:eastAsia="zh-CN"/>
        </w:rPr>
        <w:t>为</w:t>
      </w:r>
      <w:r>
        <w:rPr>
          <w:rFonts w:hint="eastAsia" w:ascii="宋体" w:hAnsi="宋体" w:eastAsia="宋体" w:cs="宋体"/>
          <w:color w:val="auto"/>
          <w:sz w:val="24"/>
          <w:szCs w:val="24"/>
          <w:highlight w:val="none"/>
          <w:lang w:val="en-US" w:eastAsia="zh-CN"/>
        </w:rPr>
        <w:t>聚洋大道、山海大道等六条道路多杆合一智慧路灯采购项目</w:t>
      </w:r>
      <w:r>
        <w:rPr>
          <w:rFonts w:hint="eastAsia" w:ascii="宋体" w:hAnsi="宋体" w:cs="宋体"/>
          <w:color w:val="auto"/>
          <w:sz w:val="24"/>
          <w:szCs w:val="24"/>
          <w:highlight w:val="none"/>
          <w:lang w:val="en-US" w:eastAsia="zh-CN"/>
        </w:rPr>
        <w:t>，</w:t>
      </w:r>
      <w:r>
        <w:rPr>
          <w:rFonts w:hint="eastAsia" w:ascii="宋体" w:hAnsi="宋体" w:cs="宋体"/>
          <w:b w:val="0"/>
          <w:color w:val="auto"/>
          <w:sz w:val="24"/>
          <w:szCs w:val="24"/>
          <w:highlight w:val="none"/>
          <w:lang w:eastAsia="zh-CN"/>
        </w:rPr>
        <w:t>预算</w:t>
      </w:r>
      <w:r>
        <w:rPr>
          <w:rFonts w:hint="eastAsia" w:ascii="宋体" w:hAnsi="宋体" w:cs="宋体"/>
          <w:b w:val="0"/>
          <w:color w:val="auto"/>
          <w:sz w:val="24"/>
          <w:szCs w:val="24"/>
          <w:highlight w:val="none"/>
          <w:lang w:val="en-US" w:eastAsia="zh-CN"/>
        </w:rPr>
        <w:t>为</w:t>
      </w:r>
      <w:r>
        <w:rPr>
          <w:rFonts w:hint="eastAsia" w:hAnsi="宋体" w:cs="宋体"/>
          <w:color w:val="auto"/>
          <w:sz w:val="24"/>
          <w:szCs w:val="24"/>
          <w:highlight w:val="none"/>
          <w:lang w:val="en-US" w:eastAsia="zh-CN"/>
        </w:rPr>
        <w:t>10</w:t>
      </w:r>
      <w:r>
        <w:rPr>
          <w:rFonts w:hint="eastAsia" w:hAnsi="宋体"/>
          <w:color w:val="auto"/>
          <w:sz w:val="24"/>
          <w:highlight w:val="none"/>
          <w:lang w:val="en-US" w:eastAsia="zh-CN"/>
        </w:rPr>
        <w:t>723703</w:t>
      </w:r>
      <w:r>
        <w:rPr>
          <w:rFonts w:hint="eastAsia" w:ascii="宋体" w:hAnsi="宋体"/>
          <w:color w:val="auto"/>
          <w:sz w:val="24"/>
          <w:highlight w:val="none"/>
          <w:lang w:val="en-US" w:eastAsia="zh-CN"/>
        </w:rPr>
        <w:t>元，具体</w:t>
      </w:r>
      <w:r>
        <w:rPr>
          <w:rFonts w:hint="eastAsia" w:hAnsi="宋体"/>
          <w:color w:val="auto"/>
          <w:sz w:val="24"/>
          <w:highlight w:val="none"/>
          <w:lang w:val="en-US" w:eastAsia="zh-CN"/>
        </w:rPr>
        <w:t>采购明细</w:t>
      </w:r>
      <w:r>
        <w:rPr>
          <w:rFonts w:hint="eastAsia" w:ascii="宋体" w:hAnsi="宋体"/>
          <w:color w:val="auto"/>
          <w:sz w:val="24"/>
          <w:highlight w:val="none"/>
          <w:lang w:val="en-US" w:eastAsia="zh-CN"/>
        </w:rPr>
        <w:t>清单见下表：</w:t>
      </w:r>
    </w:p>
    <w:tbl>
      <w:tblPr>
        <w:tblStyle w:val="15"/>
        <w:tblW w:w="9121" w:type="dxa"/>
        <w:tblInd w:w="-96" w:type="dxa"/>
        <w:tblLayout w:type="fixed"/>
        <w:tblCellMar>
          <w:top w:w="0" w:type="dxa"/>
          <w:left w:w="0" w:type="dxa"/>
          <w:bottom w:w="0" w:type="dxa"/>
          <w:right w:w="0" w:type="dxa"/>
        </w:tblCellMar>
      </w:tblPr>
      <w:tblGrid>
        <w:gridCol w:w="629"/>
        <w:gridCol w:w="1142"/>
        <w:gridCol w:w="3618"/>
        <w:gridCol w:w="675"/>
        <w:gridCol w:w="900"/>
        <w:gridCol w:w="1365"/>
        <w:gridCol w:w="792"/>
      </w:tblGrid>
      <w:tr>
        <w:tblPrEx>
          <w:tblCellMar>
            <w:top w:w="0" w:type="dxa"/>
            <w:left w:w="0" w:type="dxa"/>
            <w:bottom w:w="0" w:type="dxa"/>
            <w:right w:w="0" w:type="dxa"/>
          </w:tblCellMar>
        </w:tblPrEx>
        <w:trPr>
          <w:trHeight w:val="316" w:hRule="atLeast"/>
        </w:trPr>
        <w:tc>
          <w:tcPr>
            <w:tcW w:w="6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4760"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数量</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单价上限价（元）</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备注</w:t>
            </w:r>
          </w:p>
        </w:tc>
      </w:tr>
      <w:tr>
        <w:tblPrEx>
          <w:tblCellMar>
            <w:top w:w="0" w:type="dxa"/>
            <w:left w:w="0" w:type="dxa"/>
            <w:bottom w:w="0" w:type="dxa"/>
            <w:right w:w="0" w:type="dxa"/>
          </w:tblCellMar>
        </w:tblPrEx>
        <w:trPr>
          <w:trHeight w:val="348" w:hRule="atLeast"/>
        </w:trPr>
        <w:tc>
          <w:tcPr>
            <w:tcW w:w="629"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42"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智慧灯杆</w:t>
            </w: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A-1类智慧灯杆（单挑式）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23000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A-2类智慧灯杆（单挑式）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24600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B-2类智慧灯杆（单挑式）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19561</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B-4类智慧灯杆（单挑式）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17074</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C-2类智慧灯杆（单挑式）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7539</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C-4类智慧灯杆（单挑式）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6935</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D-1类智慧灯杆（单挑式）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5561</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F类智慧灯杆（单挑式）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112</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5561</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E类智慧灯杆（中杆灯）</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6520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A-1类智慧灯杆（对称双挑式）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23299</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color w:val="auto"/>
                <w:highlight w:val="none"/>
              </w:rPr>
            </w:pPr>
          </w:p>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A-2类智慧灯杆（对称双挑式）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24866</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B-1类智慧灯杆（对称双挑式）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20529</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90"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B-2类智慧灯杆（对称双挑式）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19791</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90"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w:t>
            </w:r>
            <w:r>
              <w:rPr>
                <w:rFonts w:hint="eastAsia" w:ascii="Arial" w:hAnsi="Arial" w:cs="Arial"/>
                <w:i w:val="0"/>
                <w:iCs w:val="0"/>
                <w:color w:val="auto"/>
                <w:kern w:val="0"/>
                <w:sz w:val="24"/>
                <w:szCs w:val="24"/>
                <w:highlight w:val="none"/>
                <w:u w:val="none"/>
                <w:lang w:val="en-US" w:eastAsia="zh-CN" w:bidi="ar"/>
              </w:rPr>
              <w:t>3</w:t>
            </w:r>
            <w:r>
              <w:rPr>
                <w:rFonts w:hint="default" w:ascii="Arial" w:hAnsi="Arial" w:eastAsia="宋体" w:cs="Arial"/>
                <w:i w:val="0"/>
                <w:iCs w:val="0"/>
                <w:color w:val="auto"/>
                <w:kern w:val="0"/>
                <w:sz w:val="24"/>
                <w:szCs w:val="24"/>
                <w:highlight w:val="none"/>
                <w:u w:val="none"/>
                <w:lang w:val="en-US" w:eastAsia="zh-CN" w:bidi="ar"/>
              </w:rPr>
              <w:t>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19151</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B-4类智慧灯杆（对称双挑式）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17303</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C-1类智慧灯杆（对称双挑式）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8525</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C-2类智慧灯杆（对称双挑式）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9860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w:t>
            </w:r>
            <w:r>
              <w:rPr>
                <w:rFonts w:hint="eastAsia" w:ascii="Arial" w:hAnsi="Arial" w:cs="Arial"/>
                <w:i w:val="0"/>
                <w:iCs w:val="0"/>
                <w:color w:val="auto"/>
                <w:kern w:val="0"/>
                <w:sz w:val="24"/>
                <w:szCs w:val="24"/>
                <w:highlight w:val="none"/>
                <w:u w:val="none"/>
                <w:lang w:val="en-US" w:eastAsia="zh-CN" w:bidi="ar"/>
              </w:rPr>
              <w:t>3</w:t>
            </w:r>
            <w:r>
              <w:rPr>
                <w:rFonts w:hint="default" w:ascii="Arial" w:hAnsi="Arial" w:eastAsia="宋体" w:cs="Arial"/>
                <w:i w:val="0"/>
                <w:iCs w:val="0"/>
                <w:color w:val="auto"/>
                <w:kern w:val="0"/>
                <w:sz w:val="24"/>
                <w:szCs w:val="24"/>
                <w:highlight w:val="none"/>
                <w:u w:val="none"/>
                <w:lang w:val="en-US" w:eastAsia="zh-CN" w:bidi="ar"/>
              </w:rPr>
              <w:t>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8360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w:t>
            </w:r>
            <w:r>
              <w:rPr>
                <w:rFonts w:hint="eastAsia" w:ascii="Arial" w:hAnsi="Arial" w:cs="Arial"/>
                <w:i w:val="0"/>
                <w:iCs w:val="0"/>
                <w:color w:val="auto"/>
                <w:kern w:val="0"/>
                <w:sz w:val="24"/>
                <w:szCs w:val="24"/>
                <w:highlight w:val="none"/>
                <w:u w:val="none"/>
                <w:lang w:val="en-US" w:eastAsia="zh-CN" w:bidi="ar"/>
              </w:rPr>
              <w:t>4</w:t>
            </w:r>
            <w:r>
              <w:rPr>
                <w:rFonts w:hint="default" w:ascii="Arial" w:hAnsi="Arial" w:eastAsia="宋体" w:cs="Arial"/>
                <w:i w:val="0"/>
                <w:iCs w:val="0"/>
                <w:color w:val="auto"/>
                <w:kern w:val="0"/>
                <w:sz w:val="24"/>
                <w:szCs w:val="24"/>
                <w:highlight w:val="none"/>
                <w:u w:val="none"/>
                <w:lang w:val="en-US" w:eastAsia="zh-CN" w:bidi="ar"/>
              </w:rPr>
              <w:t>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7165</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D-1类智慧灯杆（对称双挑式）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5800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D-2类智慧灯杆（对称双挑式）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5800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w:t>
            </w:r>
            <w:r>
              <w:rPr>
                <w:rFonts w:hint="eastAsia" w:ascii="Arial" w:hAnsi="Arial" w:cs="Arial"/>
                <w:i w:val="0"/>
                <w:iCs w:val="0"/>
                <w:color w:val="auto"/>
                <w:kern w:val="0"/>
                <w:sz w:val="24"/>
                <w:szCs w:val="24"/>
                <w:highlight w:val="none"/>
                <w:u w:val="none"/>
                <w:lang w:val="en-US" w:eastAsia="zh-CN" w:bidi="ar"/>
              </w:rPr>
              <w:t>3</w:t>
            </w:r>
            <w:r>
              <w:rPr>
                <w:rFonts w:hint="default" w:ascii="Arial" w:hAnsi="Arial" w:eastAsia="宋体" w:cs="Arial"/>
                <w:i w:val="0"/>
                <w:iCs w:val="0"/>
                <w:color w:val="auto"/>
                <w:kern w:val="0"/>
                <w:sz w:val="24"/>
                <w:szCs w:val="24"/>
                <w:highlight w:val="none"/>
                <w:u w:val="none"/>
                <w:lang w:val="en-US" w:eastAsia="zh-CN" w:bidi="ar"/>
              </w:rPr>
              <w:t>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6955</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F类智慧灯杆（对称双挑式）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189</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5800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G类智慧灯杆（对称双挑式）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9160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E类智慧灯杆（对称双挑式）</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6900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A-1类智慧灯杆（高低双挑）</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23259</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B-1类智慧灯杆（高低双挑）</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20506</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B-3类智慧灯杆（高低双挑）</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18821</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C-2类智慧灯杆（高低双挑）</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7719</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D-1类智慧灯杆（高低双挑）</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5759</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D-2类智慧灯杆（高低双挑）</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5759</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F类智慧灯杆（高低双挑）</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5759</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1142"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灯具</w:t>
            </w: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120W</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551</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1193</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3*200W</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5965</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6*200W</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11930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36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240W</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378</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2386</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4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单灯控制器（供货时设置在灯具内)</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1085</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869</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4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kern w:val="0"/>
                <w:sz w:val="24"/>
                <w:szCs w:val="24"/>
                <w:highlight w:val="none"/>
                <w:u w:val="none"/>
                <w:lang w:val="en-US" w:eastAsia="zh-CN" w:bidi="ar"/>
              </w:rPr>
              <w:t>照明控制系统（集中控制器）</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12244</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4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综合机柜</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29425</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16" w:hRule="atLeast"/>
        </w:trPr>
        <w:tc>
          <w:tcPr>
            <w:tcW w:w="6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w:t>
            </w:r>
          </w:p>
        </w:tc>
        <w:tc>
          <w:tcPr>
            <w:tcW w:w="4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道路照明控制箱</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13081</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86" w:hRule="atLeast"/>
        </w:trPr>
        <w:tc>
          <w:tcPr>
            <w:tcW w:w="6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w:t>
            </w:r>
          </w:p>
        </w:tc>
        <w:tc>
          <w:tcPr>
            <w:tcW w:w="4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气象感知系统</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12576</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325" w:hRule="atLeast"/>
        </w:trPr>
        <w:tc>
          <w:tcPr>
            <w:tcW w:w="6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47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智慧灯杆综合管理平台</w:t>
            </w:r>
            <w:r>
              <w:rPr>
                <w:rFonts w:hint="eastAsia" w:ascii="宋体" w:hAnsi="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zh-CN" w:bidi="ar"/>
              </w:rPr>
              <w:t>应用服务器</w:t>
            </w:r>
            <w:r>
              <w:rPr>
                <w:rFonts w:hint="eastAsia" w:ascii="宋体" w:hAnsi="宋体" w:cs="宋体"/>
                <w:i w:val="0"/>
                <w:color w:val="auto"/>
                <w:kern w:val="0"/>
                <w:sz w:val="24"/>
                <w:szCs w:val="24"/>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2000000</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bl>
    <w:p>
      <w:pPr>
        <w:numPr>
          <w:ilvl w:val="0"/>
          <w:numId w:val="4"/>
        </w:numPr>
        <w:tabs>
          <w:tab w:val="left" w:pos="8280"/>
        </w:tabs>
        <w:autoSpaceDE w:val="0"/>
        <w:autoSpaceDN w:val="0"/>
        <w:adjustRightInd w:val="0"/>
        <w:spacing w:line="360" w:lineRule="auto"/>
        <w:ind w:right="2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技术需求</w:t>
      </w:r>
    </w:p>
    <w:p>
      <w:pPr>
        <w:pStyle w:val="20"/>
        <w:spacing w:line="360" w:lineRule="auto"/>
        <w:ind w:firstLine="480" w:firstLineChars="200"/>
        <w:rPr>
          <w:rFonts w:hint="eastAsia" w:eastAsia="宋体"/>
          <w:color w:val="auto"/>
          <w:sz w:val="24"/>
          <w:szCs w:val="24"/>
          <w:highlight w:val="none"/>
          <w:lang w:eastAsia="zh-CN"/>
        </w:rPr>
      </w:pPr>
      <w:r>
        <w:rPr>
          <w:rFonts w:hint="eastAsia" w:eastAsia="宋体"/>
          <w:color w:val="auto"/>
          <w:sz w:val="24"/>
          <w:szCs w:val="24"/>
          <w:highlight w:val="none"/>
          <w:lang w:eastAsia="zh-CN"/>
        </w:rPr>
        <w:t>智慧</w:t>
      </w:r>
      <w:r>
        <w:rPr>
          <w:rFonts w:hint="eastAsia" w:eastAsia="宋体"/>
          <w:color w:val="auto"/>
          <w:sz w:val="24"/>
          <w:szCs w:val="24"/>
          <w:highlight w:val="none"/>
          <w:lang w:val="en-US" w:eastAsia="zh-CN"/>
        </w:rPr>
        <w:t>灯杆</w:t>
      </w:r>
      <w:r>
        <w:rPr>
          <w:rFonts w:hint="eastAsia" w:eastAsia="宋体"/>
          <w:color w:val="auto"/>
          <w:sz w:val="24"/>
          <w:szCs w:val="24"/>
          <w:highlight w:val="none"/>
          <w:lang w:eastAsia="zh-CN"/>
        </w:rPr>
        <w:t>是构建以物联网为核心的智慧城市全面感知网络的优质载体，是</w:t>
      </w:r>
      <w:r>
        <w:rPr>
          <w:rFonts w:hint="eastAsia" w:eastAsia="宋体"/>
          <w:color w:val="auto"/>
          <w:sz w:val="24"/>
          <w:szCs w:val="24"/>
          <w:highlight w:val="none"/>
          <w:lang w:val="en-US" w:eastAsia="zh-CN"/>
        </w:rPr>
        <w:t>台州湾新区</w:t>
      </w:r>
      <w:r>
        <w:rPr>
          <w:rFonts w:hint="eastAsia" w:eastAsia="宋体"/>
          <w:color w:val="auto"/>
          <w:sz w:val="24"/>
          <w:szCs w:val="24"/>
          <w:highlight w:val="none"/>
          <w:lang w:eastAsia="zh-CN"/>
        </w:rPr>
        <w:t>建设新型未来</w:t>
      </w:r>
      <w:r>
        <w:rPr>
          <w:rFonts w:hint="eastAsia" w:eastAsia="宋体"/>
          <w:color w:val="auto"/>
          <w:sz w:val="24"/>
          <w:szCs w:val="24"/>
          <w:highlight w:val="none"/>
          <w:lang w:val="en-US" w:eastAsia="zh-CN"/>
        </w:rPr>
        <w:t>城市</w:t>
      </w:r>
      <w:r>
        <w:rPr>
          <w:rFonts w:hint="eastAsia" w:eastAsia="宋体"/>
          <w:color w:val="auto"/>
          <w:sz w:val="24"/>
          <w:szCs w:val="24"/>
          <w:highlight w:val="none"/>
          <w:lang w:eastAsia="zh-CN"/>
        </w:rPr>
        <w:t>的重要入口。本项目智慧灯杆以杆件为主体，采用标准的物理接口搭载物联设备，提供标准通信及供电接口，针对智慧安防、智慧生活、无线城市等不同应用场景实现灵活、快速的定制，具有兼容性、安全性、美观性、可靠性的特点。</w:t>
      </w:r>
    </w:p>
    <w:p>
      <w:pPr>
        <w:pStyle w:val="20"/>
        <w:spacing w:line="360" w:lineRule="auto"/>
        <w:ind w:firstLine="562" w:firstLineChars="200"/>
        <w:rPr>
          <w:rFonts w:hint="default" w:eastAsia="宋体"/>
          <w:b/>
          <w:bCs/>
          <w:color w:val="auto"/>
          <w:sz w:val="28"/>
          <w:szCs w:val="28"/>
          <w:highlight w:val="none"/>
          <w:lang w:val="en-US" w:eastAsia="zh-CN"/>
        </w:rPr>
      </w:pPr>
      <w:r>
        <w:rPr>
          <w:rFonts w:hint="eastAsia" w:eastAsia="宋体"/>
          <w:b/>
          <w:bCs/>
          <w:color w:val="auto"/>
          <w:sz w:val="28"/>
          <w:szCs w:val="28"/>
          <w:highlight w:val="none"/>
          <w:lang w:val="en-US" w:eastAsia="zh-CN"/>
        </w:rPr>
        <w:t>2.1 杆体</w:t>
      </w:r>
    </w:p>
    <w:p>
      <w:pPr>
        <w:pStyle w:val="20"/>
        <w:spacing w:line="360" w:lineRule="auto"/>
        <w:ind w:firstLine="480" w:firstLineChars="200"/>
        <w:jc w:val="both"/>
        <w:rPr>
          <w:rFonts w:hint="eastAsia" w:eastAsia="宋体" w:cs="Times New Roman"/>
          <w:color w:val="auto"/>
          <w:sz w:val="24"/>
          <w:szCs w:val="24"/>
          <w:highlight w:val="none"/>
          <w:lang w:eastAsia="zh-CN"/>
        </w:rPr>
      </w:pPr>
      <w:r>
        <w:rPr>
          <w:rFonts w:hint="eastAsia" w:eastAsia="宋体" w:cs="Times New Roman"/>
          <w:color w:val="auto"/>
          <w:sz w:val="24"/>
          <w:szCs w:val="24"/>
          <w:highlight w:val="none"/>
          <w:lang w:eastAsia="zh-CN"/>
        </w:rPr>
        <w:t>1）</w:t>
      </w:r>
      <w:r>
        <w:rPr>
          <w:rFonts w:hint="eastAsia" w:eastAsia="宋体" w:cs="Times New Roman"/>
          <w:color w:val="auto"/>
          <w:sz w:val="24"/>
          <w:szCs w:val="24"/>
          <w:highlight w:val="none"/>
          <w:lang w:val="en-US" w:eastAsia="zh-CN"/>
        </w:rPr>
        <w:t>杆体</w:t>
      </w:r>
      <w:r>
        <w:rPr>
          <w:rFonts w:hint="eastAsia" w:eastAsia="宋体" w:cs="Times New Roman"/>
          <w:color w:val="auto"/>
          <w:sz w:val="24"/>
          <w:szCs w:val="24"/>
          <w:highlight w:val="none"/>
          <w:lang w:eastAsia="zh-CN"/>
        </w:rPr>
        <w:t>符合行业标注《道路照明灯杆技术条件》 CJ/T 527-2018、CJ/T 457-2014《高杆照明设施技术条件》的规定灯杆设计与制造符合国家标准GB 50135-2019《高耸结构设计标准》。</w:t>
      </w:r>
    </w:p>
    <w:p>
      <w:pPr>
        <w:spacing w:line="360" w:lineRule="auto"/>
        <w:ind w:firstLine="480" w:firstLineChars="200"/>
        <w:rPr>
          <w:rFonts w:hint="eastAsia" w:cs="Times New Roman"/>
          <w:color w:val="auto"/>
          <w:sz w:val="24"/>
          <w:szCs w:val="24"/>
          <w:highlight w:val="none"/>
          <w:lang w:eastAsia="zh-CN"/>
        </w:rPr>
      </w:pPr>
      <w:r>
        <w:rPr>
          <w:rFonts w:hint="eastAsia" w:eastAsia="宋体" w:cs="Times New Roman"/>
          <w:color w:val="auto"/>
          <w:sz w:val="24"/>
          <w:szCs w:val="24"/>
          <w:highlight w:val="none"/>
          <w:lang w:val="en-US" w:eastAsia="zh-CN"/>
        </w:rPr>
        <w:t>2）</w:t>
      </w:r>
      <w:r>
        <w:rPr>
          <w:rFonts w:hint="eastAsia" w:eastAsia="宋体" w:cs="Times New Roman"/>
          <w:color w:val="auto"/>
          <w:sz w:val="24"/>
          <w:szCs w:val="24"/>
          <w:highlight w:val="none"/>
          <w:lang w:eastAsia="zh-CN"/>
        </w:rPr>
        <w:t>灯杆主材采用优质Q</w:t>
      </w:r>
      <w:r>
        <w:rPr>
          <w:rFonts w:hint="eastAsia" w:eastAsia="宋体" w:cs="Times New Roman"/>
          <w:color w:val="auto"/>
          <w:sz w:val="24"/>
          <w:szCs w:val="24"/>
          <w:highlight w:val="none"/>
          <w:lang w:val="en-US" w:eastAsia="zh-CN"/>
        </w:rPr>
        <w:t>235B</w:t>
      </w:r>
      <w:r>
        <w:rPr>
          <w:rFonts w:hint="eastAsia" w:eastAsia="宋体" w:cs="Times New Roman"/>
          <w:color w:val="auto"/>
          <w:sz w:val="24"/>
          <w:szCs w:val="24"/>
          <w:highlight w:val="none"/>
          <w:lang w:eastAsia="zh-CN"/>
        </w:rPr>
        <w:t>碳素结构钢制作</w:t>
      </w:r>
      <w:r>
        <w:rPr>
          <w:rFonts w:hint="eastAsia" w:eastAsia="宋体" w:cs="Times New Roman"/>
          <w:color w:val="auto"/>
          <w:sz w:val="24"/>
          <w:szCs w:val="24"/>
          <w:highlight w:val="none"/>
          <w:lang w:val="en-US" w:eastAsia="zh-CN"/>
        </w:rPr>
        <w:t>.</w:t>
      </w:r>
      <w:r>
        <w:rPr>
          <w:rFonts w:hint="eastAsia" w:eastAsia="宋体" w:cs="Times New Roman"/>
          <w:color w:val="auto"/>
          <w:sz w:val="24"/>
          <w:szCs w:val="24"/>
          <w:highlight w:val="none"/>
          <w:lang w:eastAsia="zh-CN"/>
        </w:rPr>
        <w:t>焊缝应采用自动焊接，必须焊透、焊直、牢固，宽度、峰高均匀，无虚焊、不咬边；灯杆内外均采用热沉浸锌防腐处理，层厚度大于85um，表面无鼓泡、粗糙、起壳、裂纹、渣结、漏镀区之类的明显缺陷。镀锌处理后采用聚酯抗紫外线塑粉喷涂，喷塑厚度大于100um，镀层硬度大于1H,镀层附着力为1级,热镀锌层表面可保持20年不腐蚀，喷塑层可保持5年不褪色，10年不剥落</w:t>
      </w:r>
      <w:r>
        <w:rPr>
          <w:rFonts w:hint="eastAsia" w:cs="Times New Roman"/>
          <w:color w:val="auto"/>
          <w:sz w:val="24"/>
          <w:szCs w:val="24"/>
          <w:highlight w:val="none"/>
          <w:lang w:eastAsia="zh-CN"/>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灯杆下部配电门采用线切割机并辅之专用定位装置开启，门缝间隙≦1mm，固定在杆上配不可拆卸的铰链,采用专用工具打开。内焊有8mm接地保护螺栓。环氧树脂绝缘接线板上按一光源一线一备配备熔断器加陶瓷零线接线端子。</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)带电部件之间以及带电部件与易接触的金属部件之间有足够爬电距离，其最小满足下列要求：a)爬电距离&gt;4mm；b)电气间隙&gt;3mm。</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)灯杆抗弯强度可承受风力</w:t>
      </w:r>
      <w:r>
        <w:rPr>
          <w:rFonts w:hint="eastAsia" w:ascii="宋体" w:hAnsi="宋体"/>
          <w:color w:val="auto"/>
          <w:sz w:val="24"/>
          <w:highlight w:val="none"/>
          <w:lang w:val="en-US" w:eastAsia="zh-CN"/>
        </w:rPr>
        <w:t>41.6米/秒的风速</w:t>
      </w:r>
      <w:r>
        <w:rPr>
          <w:rFonts w:hint="eastAsia" w:ascii="宋体" w:hAnsi="宋体"/>
          <w:color w:val="auto"/>
          <w:sz w:val="24"/>
          <w:highlight w:val="none"/>
        </w:rPr>
        <w:t>,使用保证不刮倒,不变形</w:t>
      </w:r>
      <w:r>
        <w:rPr>
          <w:rFonts w:hint="eastAsia" w:ascii="宋体" w:hAnsi="宋体"/>
          <w:color w:val="auto"/>
          <w:sz w:val="24"/>
          <w:highlight w:val="none"/>
          <w:lang w:eastAsia="zh-CN"/>
        </w:rPr>
        <w:t>。按图纸要求</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)灯杆紧固件全部选用</w:t>
      </w:r>
      <w:r>
        <w:rPr>
          <w:rFonts w:hint="eastAsia" w:ascii="宋体" w:hAnsi="宋体"/>
          <w:color w:val="auto"/>
          <w:sz w:val="24"/>
          <w:highlight w:val="none"/>
          <w:lang w:val="en-US" w:eastAsia="zh-CN"/>
        </w:rPr>
        <w:t>304</w:t>
      </w:r>
      <w:r>
        <w:rPr>
          <w:rFonts w:hint="eastAsia" w:ascii="宋体" w:hAnsi="宋体"/>
          <w:color w:val="auto"/>
          <w:sz w:val="24"/>
          <w:highlight w:val="none"/>
        </w:rPr>
        <w:t>不锈钢材质。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)灯杆、灯具要求包装完好，确保运输到地后喷塑不破损。</w:t>
      </w:r>
    </w:p>
    <w:p>
      <w:pPr>
        <w:pStyle w:val="20"/>
        <w:spacing w:line="360" w:lineRule="auto"/>
        <w:ind w:firstLine="480" w:firstLineChars="200"/>
        <w:rPr>
          <w:rFonts w:hint="eastAsia" w:eastAsia="宋体" w:cs="Times New Roman"/>
          <w:color w:val="auto"/>
          <w:sz w:val="24"/>
          <w:szCs w:val="24"/>
          <w:highlight w:val="none"/>
          <w:lang w:eastAsia="zh-CN"/>
        </w:rPr>
      </w:pPr>
      <w:r>
        <w:rPr>
          <w:rFonts w:hint="eastAsia" w:eastAsia="宋体" w:cs="Times New Roman"/>
          <w:color w:val="auto"/>
          <w:sz w:val="24"/>
          <w:szCs w:val="24"/>
          <w:highlight w:val="none"/>
          <w:lang w:val="en-US" w:eastAsia="zh-CN"/>
        </w:rPr>
        <w:t>8</w:t>
      </w:r>
      <w:r>
        <w:rPr>
          <w:rFonts w:hint="eastAsia" w:ascii="宋体" w:hAnsi="宋体"/>
          <w:color w:val="auto"/>
          <w:sz w:val="24"/>
          <w:highlight w:val="none"/>
        </w:rPr>
        <w:t>)</w:t>
      </w:r>
      <w:r>
        <w:rPr>
          <w:rFonts w:hint="eastAsia" w:eastAsia="宋体" w:cs="Times New Roman"/>
          <w:color w:val="auto"/>
          <w:sz w:val="24"/>
          <w:szCs w:val="24"/>
          <w:highlight w:val="none"/>
          <w:lang w:eastAsia="zh-CN"/>
        </w:rPr>
        <w:t>灯杆杆件防雷：主要依靠接地装置，灯杆配备镀锌接地扁铁，扁铁超过混凝土，直接打入黏土层，保证可靠的连接大地。</w:t>
      </w:r>
    </w:p>
    <w:p>
      <w:pPr>
        <w:pStyle w:val="20"/>
        <w:spacing w:line="360" w:lineRule="auto"/>
        <w:ind w:firstLine="562" w:firstLineChars="200"/>
        <w:rPr>
          <w:rFonts w:hint="default"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2.2 LED灯具</w:t>
      </w:r>
    </w:p>
    <w:p>
      <w:pPr>
        <w:spacing w:line="360" w:lineRule="auto"/>
        <w:ind w:firstLine="480" w:firstLineChars="200"/>
        <w:rPr>
          <w:rFonts w:hint="eastAsia" w:ascii="宋体" w:hAnsi="宋体" w:eastAsia="宋体"/>
          <w:color w:val="auto"/>
          <w:sz w:val="24"/>
          <w:highlight w:val="none"/>
          <w:lang w:eastAsia="zh-CN"/>
        </w:rPr>
      </w:pPr>
      <w:r>
        <w:rPr>
          <w:rFonts w:hint="eastAsia" w:eastAsia="宋体" w:cs="Times New Roman"/>
          <w:color w:val="auto"/>
          <w:sz w:val="24"/>
          <w:szCs w:val="24"/>
          <w:highlight w:val="none"/>
          <w:lang w:eastAsia="zh-CN"/>
        </w:rPr>
        <w:t>1）灯体：</w:t>
      </w:r>
      <w:r>
        <w:rPr>
          <w:rFonts w:hint="eastAsia" w:ascii="宋体" w:hAnsi="宋体"/>
          <w:color w:val="auto"/>
          <w:sz w:val="24"/>
          <w:highlight w:val="none"/>
        </w:rPr>
        <w:t>材料采用纯铝高温熔解成液态经压铸机高压高速充填出模具成型，强度高，抗台风，轻巧简洁美观，散热均匀，便于灰尘被雨水冲刷，不积垢，结构设计应确保电源和LED模组能在现场的灯杆上替换，灯壳的壳体(上壳和下壳)应宜用普通工具可现场打开灯具，开盖方式采用上开盖方式，以确保方便的维护</w:t>
      </w:r>
      <w:r>
        <w:rPr>
          <w:rFonts w:hint="eastAsia" w:ascii="宋体" w:hAnsi="宋体"/>
          <w:color w:val="auto"/>
          <w:sz w:val="24"/>
          <w:highlight w:val="none"/>
          <w:lang w:eastAsia="zh-CN"/>
        </w:rPr>
        <w:t>；</w:t>
      </w:r>
    </w:p>
    <w:p>
      <w:pPr>
        <w:pStyle w:val="2"/>
        <w:ind w:firstLine="482" w:firstLineChars="200"/>
        <w:rPr>
          <w:rFonts w:hint="eastAsia" w:eastAsia="宋体"/>
          <w:b/>
          <w:bCs w:val="0"/>
          <w:color w:val="auto"/>
          <w:highlight w:val="none"/>
          <w:lang w:eastAsia="zh-CN"/>
        </w:rPr>
      </w:pPr>
      <w:r>
        <w:rPr>
          <w:rFonts w:hint="eastAsia" w:hAnsi="宋体" w:cs="宋体"/>
          <w:b/>
          <w:bCs w:val="0"/>
          <w:color w:val="auto"/>
          <w:sz w:val="24"/>
          <w:szCs w:val="24"/>
          <w:highlight w:val="none"/>
        </w:rPr>
        <w:t>配置灯杆与灯体连接防坠落装置（钢质）</w:t>
      </w:r>
      <w:r>
        <w:rPr>
          <w:rFonts w:hint="eastAsia" w:hAnsi="宋体" w:cs="宋体"/>
          <w:b/>
          <w:bCs w:val="0"/>
          <w:color w:val="auto"/>
          <w:sz w:val="24"/>
          <w:szCs w:val="24"/>
          <w:highlight w:val="none"/>
          <w:lang w:eastAsia="zh-CN"/>
        </w:rPr>
        <w:t>。</w:t>
      </w:r>
    </w:p>
    <w:p>
      <w:pPr>
        <w:pStyle w:val="20"/>
        <w:numPr>
          <w:ilvl w:val="0"/>
          <w:numId w:val="0"/>
        </w:numPr>
        <w:spacing w:line="360" w:lineRule="auto"/>
        <w:ind w:firstLine="480" w:firstLineChars="200"/>
        <w:jc w:val="left"/>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2)</w:t>
      </w:r>
      <w:r>
        <w:rPr>
          <w:rFonts w:hint="eastAsia" w:eastAsia="宋体" w:cs="Times New Roman"/>
          <w:color w:val="auto"/>
          <w:sz w:val="24"/>
          <w:szCs w:val="24"/>
          <w:highlight w:val="none"/>
          <w:lang w:eastAsia="zh-CN"/>
        </w:rPr>
        <w:t>光源：采用LED单灯分布式，实际使用功率与额定功率合理优化，芯片采用额定功率2-5W(型号5050)；整灯实际使用功率不能超过70%。透镜采用光学级材料、光衰低、确保灯具的光通量，色温</w:t>
      </w:r>
      <w:r>
        <w:rPr>
          <w:rFonts w:hint="eastAsia" w:eastAsia="宋体" w:cs="Times New Roman"/>
          <w:color w:val="auto"/>
          <w:sz w:val="24"/>
          <w:szCs w:val="24"/>
          <w:highlight w:val="none"/>
          <w:lang w:val="en-US" w:eastAsia="zh-CN"/>
        </w:rPr>
        <w:t>3500</w:t>
      </w:r>
      <w:r>
        <w:rPr>
          <w:rFonts w:hint="eastAsia" w:eastAsia="宋体" w:cs="Times New Roman"/>
          <w:color w:val="auto"/>
          <w:sz w:val="24"/>
          <w:szCs w:val="24"/>
          <w:highlight w:val="none"/>
          <w:lang w:eastAsia="zh-CN"/>
        </w:rPr>
        <w:t>K、显色指数Ra≥70、整灯光效≥</w:t>
      </w:r>
      <w:r>
        <w:rPr>
          <w:rFonts w:hint="eastAsia" w:eastAsia="宋体" w:cs="Times New Roman"/>
          <w:color w:val="auto"/>
          <w:sz w:val="24"/>
          <w:szCs w:val="24"/>
          <w:highlight w:val="none"/>
          <w:lang w:val="en-US" w:eastAsia="zh-CN"/>
        </w:rPr>
        <w:t>125</w:t>
      </w:r>
      <w:r>
        <w:rPr>
          <w:rFonts w:hint="eastAsia" w:eastAsia="宋体" w:cs="Times New Roman"/>
          <w:color w:val="auto"/>
          <w:sz w:val="24"/>
          <w:szCs w:val="24"/>
          <w:highlight w:val="none"/>
          <w:lang w:eastAsia="zh-CN"/>
        </w:rPr>
        <w:t>lm/w。寿命≥50000小时，功率因素≥0.95，光通维持率10000小时≥</w:t>
      </w:r>
      <w:r>
        <w:rPr>
          <w:rFonts w:hint="eastAsia" w:eastAsia="宋体" w:cs="Times New Roman"/>
          <w:color w:val="auto"/>
          <w:sz w:val="24"/>
          <w:szCs w:val="24"/>
          <w:highlight w:val="none"/>
          <w:lang w:val="en-US" w:eastAsia="zh-CN"/>
        </w:rPr>
        <w:t>90</w:t>
      </w:r>
      <w:r>
        <w:rPr>
          <w:rFonts w:hint="eastAsia" w:eastAsia="宋体" w:cs="Times New Roman"/>
          <w:color w:val="auto"/>
          <w:sz w:val="24"/>
          <w:szCs w:val="24"/>
          <w:highlight w:val="none"/>
          <w:lang w:eastAsia="zh-CN"/>
        </w:rPr>
        <w:t>%，6000小时≥9</w:t>
      </w:r>
      <w:r>
        <w:rPr>
          <w:rFonts w:hint="eastAsia" w:eastAsia="宋体" w:cs="Times New Roman"/>
          <w:color w:val="auto"/>
          <w:sz w:val="24"/>
          <w:szCs w:val="24"/>
          <w:highlight w:val="none"/>
          <w:lang w:val="en-US" w:eastAsia="zh-CN"/>
        </w:rPr>
        <w:t>2</w:t>
      </w:r>
      <w:r>
        <w:rPr>
          <w:rFonts w:hint="eastAsia" w:eastAsia="宋体" w:cs="Times New Roman"/>
          <w:color w:val="auto"/>
          <w:sz w:val="24"/>
          <w:szCs w:val="24"/>
          <w:highlight w:val="none"/>
          <w:lang w:eastAsia="zh-CN"/>
        </w:rPr>
        <w:t>%，3000小时≥9</w:t>
      </w:r>
      <w:r>
        <w:rPr>
          <w:rFonts w:hint="eastAsia" w:eastAsia="宋体" w:cs="Times New Roman"/>
          <w:color w:val="auto"/>
          <w:sz w:val="24"/>
          <w:szCs w:val="24"/>
          <w:highlight w:val="none"/>
          <w:lang w:val="en-US" w:eastAsia="zh-CN"/>
        </w:rPr>
        <w:t>6</w:t>
      </w:r>
      <w:r>
        <w:rPr>
          <w:rFonts w:hint="eastAsia" w:eastAsia="宋体" w:cs="Times New Roman"/>
          <w:color w:val="auto"/>
          <w:sz w:val="24"/>
          <w:szCs w:val="24"/>
          <w:highlight w:val="none"/>
          <w:lang w:eastAsia="zh-CN"/>
        </w:rPr>
        <w:t>%，防护等级</w:t>
      </w:r>
      <w:r>
        <w:rPr>
          <w:rFonts w:hint="eastAsia" w:eastAsia="宋体" w:cs="Times New Roman"/>
          <w:color w:val="auto"/>
          <w:sz w:val="24"/>
          <w:szCs w:val="24"/>
          <w:highlight w:val="none"/>
          <w:lang w:val="en-US" w:eastAsia="zh-CN"/>
        </w:rPr>
        <w:t>整灯</w:t>
      </w:r>
      <w:r>
        <w:rPr>
          <w:rFonts w:hint="eastAsia" w:eastAsia="宋体" w:cs="Times New Roman"/>
          <w:color w:val="auto"/>
          <w:sz w:val="24"/>
          <w:szCs w:val="24"/>
          <w:highlight w:val="none"/>
          <w:lang w:eastAsia="zh-CN"/>
        </w:rPr>
        <w:t>IP65、防触电Class一级、防雷、防过电压、防欠电压保护,电器元件均符合GB14048电器元件国标要求，内部导线要求采用耐高温导线、螺丝，螺母及相关附件要求采用不锈钢材质(不锈钢304);</w:t>
      </w:r>
      <w:r>
        <w:rPr>
          <w:rFonts w:hint="eastAsia" w:eastAsia="宋体" w:cs="Times New Roman"/>
          <w:color w:val="auto"/>
          <w:sz w:val="24"/>
          <w:szCs w:val="24"/>
          <w:highlight w:val="none"/>
          <w:lang w:val="en-US" w:eastAsia="zh-CN"/>
        </w:rPr>
        <w:t>智能恒流驱动技术，突破电源寿命瓶颈；</w:t>
      </w:r>
    </w:p>
    <w:p>
      <w:pPr>
        <w:pStyle w:val="20"/>
        <w:spacing w:line="360" w:lineRule="auto"/>
        <w:ind w:firstLine="480" w:firstLineChars="200"/>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人类工效学配光，均匀道路照明。</w:t>
      </w:r>
    </w:p>
    <w:p>
      <w:pPr>
        <w:spacing w:line="360" w:lineRule="auto"/>
        <w:ind w:firstLine="480" w:firstLineChars="200"/>
        <w:rPr>
          <w:rFonts w:ascii="宋体" w:hAnsi="宋体"/>
          <w:color w:val="auto"/>
          <w:sz w:val="24"/>
          <w:highlight w:val="none"/>
        </w:rPr>
      </w:pPr>
      <w:r>
        <w:rPr>
          <w:rFonts w:hint="eastAsia" w:eastAsia="宋体" w:cs="Times New Roman"/>
          <w:color w:val="auto"/>
          <w:sz w:val="24"/>
          <w:szCs w:val="24"/>
          <w:highlight w:val="none"/>
          <w:lang w:val="en-US" w:eastAsia="zh-CN"/>
        </w:rPr>
        <w:t>3）</w:t>
      </w:r>
      <w:r>
        <w:rPr>
          <w:rFonts w:hint="eastAsia" w:ascii="宋体" w:hAnsi="宋体"/>
          <w:color w:val="auto"/>
          <w:sz w:val="24"/>
          <w:highlight w:val="none"/>
        </w:rPr>
        <w:t>产品尺寸按照技术要求颜色为</w:t>
      </w:r>
      <w:r>
        <w:rPr>
          <w:rFonts w:hint="eastAsia" w:ascii="宋体" w:hAnsi="宋体"/>
          <w:color w:val="auto"/>
          <w:sz w:val="24"/>
          <w:highlight w:val="none"/>
          <w:lang w:val="en-US" w:eastAsia="zh-CN"/>
        </w:rPr>
        <w:t>黑</w:t>
      </w:r>
      <w:r>
        <w:rPr>
          <w:rFonts w:hint="eastAsia" w:ascii="宋体" w:hAnsi="宋体"/>
          <w:color w:val="auto"/>
          <w:sz w:val="24"/>
          <w:highlight w:val="none"/>
        </w:rPr>
        <w:t>色</w:t>
      </w:r>
      <w:r>
        <w:rPr>
          <w:rFonts w:hint="eastAsia" w:ascii="宋体" w:hAnsi="宋体"/>
          <w:b/>
          <w:bCs/>
          <w:color w:val="auto"/>
          <w:sz w:val="24"/>
          <w:highlight w:val="none"/>
        </w:rPr>
        <w:t>(生产前须经招标人认可)</w:t>
      </w:r>
      <w:r>
        <w:rPr>
          <w:rFonts w:hint="eastAsia" w:ascii="宋体" w:hAnsi="宋体"/>
          <w:color w:val="auto"/>
          <w:sz w:val="24"/>
          <w:highlight w:val="none"/>
        </w:rPr>
        <w:t>，否则不予接收。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)隔热设计：光源腔和电源腔需分离，即能提供有效的防护，也可避免互相热影响。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)透镜：为高强度、高透明(透光率≥90%)，防UV紫外辐射PC材质。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)密封圈：针对沿海地区空气盐份大的特点，应采用耐盐碱、防腐蚀，防紫外线等特制硅胶密封圈。</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)表面处理：静电喷塑处理，抗紫外线辐射，喷涂件表面色泽应均匀一致，涂膜光滑、厚度均匀、无流挂、堆积、露底、皱纹等影响外观的缺陷，确保5年不变色，10年不剥落，颜色参照效果图与灯杆色泽一致。</w:t>
      </w:r>
    </w:p>
    <w:p>
      <w:pPr>
        <w:pStyle w:val="20"/>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lang w:val="en-US" w:eastAsia="zh-CN"/>
        </w:rPr>
        <w:t>8</w:t>
      </w:r>
      <w:r>
        <w:rPr>
          <w:rFonts w:hint="eastAsia" w:ascii="宋体" w:hAnsi="宋体"/>
          <w:color w:val="auto"/>
          <w:sz w:val="24"/>
          <w:highlight w:val="none"/>
        </w:rPr>
        <w:t>)芯片：采用科锐、飞利浦、欧司朗的品牌或相当的品牌，芯片结温&lt;100</w:t>
      </w:r>
      <w:r>
        <w:rPr>
          <w:rFonts w:hint="eastAsia" w:ascii="宋体" w:hAnsi="宋体"/>
          <w:color w:val="auto"/>
          <w:sz w:val="24"/>
          <w:highlight w:val="none"/>
          <w:lang w:val="en-US" w:eastAsia="zh-CN"/>
        </w:rPr>
        <w:t>℃。</w:t>
      </w:r>
      <w:r>
        <w:rPr>
          <w:rFonts w:hint="eastAsia" w:ascii="宋体" w:hAnsi="宋体"/>
          <w:b/>
          <w:bCs/>
          <w:color w:val="auto"/>
          <w:sz w:val="24"/>
          <w:highlight w:val="none"/>
          <w:lang w:eastAsia="zh-CN"/>
        </w:rPr>
        <w:t>（供货时提供相应检测报告）</w:t>
      </w:r>
    </w:p>
    <w:p>
      <w:pPr>
        <w:pStyle w:val="20"/>
        <w:spacing w:line="360" w:lineRule="auto"/>
        <w:ind w:firstLine="480" w:firstLineChars="200"/>
        <w:rPr>
          <w:rFonts w:hint="eastAsia" w:ascii="宋体" w:hAnsi="宋体" w:eastAsia="宋体"/>
          <w:b/>
          <w:bCs/>
          <w:color w:val="auto"/>
          <w:sz w:val="24"/>
          <w:highlight w:val="none"/>
          <w:lang w:eastAsia="zh-CN"/>
        </w:rPr>
      </w:pPr>
      <w:r>
        <w:rPr>
          <w:rFonts w:hint="eastAsia" w:ascii="宋体" w:hAnsi="宋体"/>
          <w:color w:val="auto"/>
          <w:sz w:val="24"/>
          <w:highlight w:val="none"/>
          <w:lang w:val="en-US" w:eastAsia="zh-CN"/>
        </w:rPr>
        <w:t>9</w:t>
      </w:r>
      <w:r>
        <w:rPr>
          <w:rFonts w:hint="eastAsia" w:ascii="宋体" w:hAnsi="宋体"/>
          <w:color w:val="auto"/>
          <w:sz w:val="24"/>
          <w:highlight w:val="none"/>
        </w:rPr>
        <w:t>)驱动电源优先采用飞利浦、茂硕、英飞特(同一档次或相当于)的品牌之一</w:t>
      </w:r>
      <w:bookmarkStart w:id="0" w:name="_Hlk38543088"/>
      <w:r>
        <w:rPr>
          <w:rFonts w:hint="eastAsia" w:ascii="宋体" w:hAnsi="宋体"/>
          <w:color w:val="auto"/>
          <w:sz w:val="24"/>
          <w:highlight w:val="none"/>
        </w:rPr>
        <w:t>，</w:t>
      </w:r>
      <w:bookmarkEnd w:id="0"/>
      <w:r>
        <w:rPr>
          <w:rFonts w:hint="eastAsia" w:ascii="宋体" w:hAnsi="宋体"/>
          <w:color w:val="auto"/>
          <w:sz w:val="24"/>
          <w:highlight w:val="none"/>
        </w:rPr>
        <w:t>具备分时段功率自动控制，实现二次节能与智能化控制兼容。</w:t>
      </w:r>
      <w:r>
        <w:rPr>
          <w:rFonts w:hint="eastAsia" w:ascii="宋体" w:hAnsi="宋体"/>
          <w:b/>
          <w:bCs/>
          <w:color w:val="auto"/>
          <w:sz w:val="24"/>
          <w:highlight w:val="none"/>
          <w:lang w:eastAsia="zh-CN"/>
        </w:rPr>
        <w:t>（供货时提供相应检测报告）</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10)功率：功率为整灯实际功率，根据图纸及清单，节电率≥60%，配光分布达到(CJJ45-2015城市道路照明设计标准、GB-T31832-2015 LED城市道路照明应用技术要求)要求，初始平均照度必须超过设计标准10%(含10%)。</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1.布线方式参照GB/T35269-2017《原CSA016-2015》标准；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2.连接器参照GB/T35269-2017《原CSA016-2015》标准；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3.道路用路灯、中杆路灯的模组每块采用30W、40W、50W，如：80W-采用2组*40W   100W-采用2组*50W   150W-采用3组*50W   200W-采用4组*50W   250W采用5组*50W</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fldChar w:fldCharType="begin"/>
      </w:r>
      <w:r>
        <w:rPr>
          <w:rFonts w:hint="eastAsia" w:ascii="宋体" w:hAnsi="宋体"/>
          <w:color w:val="auto"/>
          <w:sz w:val="24"/>
          <w:highlight w:val="none"/>
        </w:rPr>
        <w:instrText xml:space="preserve"> = 1 \* GB3 </w:instrText>
      </w:r>
      <w:r>
        <w:rPr>
          <w:rFonts w:hint="eastAsia" w:ascii="宋体" w:hAnsi="宋体"/>
          <w:color w:val="auto"/>
          <w:sz w:val="24"/>
          <w:highlight w:val="none"/>
        </w:rPr>
        <w:fldChar w:fldCharType="separate"/>
      </w:r>
      <w:r>
        <w:rPr>
          <w:rFonts w:hint="eastAsia" w:ascii="宋体" w:hAnsi="宋体"/>
          <w:color w:val="auto"/>
          <w:sz w:val="24"/>
          <w:highlight w:val="none"/>
        </w:rPr>
        <w:t>①</w:t>
      </w:r>
      <w:r>
        <w:rPr>
          <w:rFonts w:hint="eastAsia" w:ascii="宋体" w:hAnsi="宋体"/>
          <w:color w:val="auto"/>
          <w:sz w:val="24"/>
          <w:highlight w:val="none"/>
        </w:rPr>
        <w:fldChar w:fldCharType="end"/>
      </w:r>
      <w:r>
        <w:rPr>
          <w:rFonts w:hint="eastAsia" w:ascii="宋体" w:hAnsi="宋体"/>
          <w:color w:val="auto"/>
          <w:sz w:val="24"/>
          <w:highlight w:val="none"/>
        </w:rPr>
        <w:t>模组外型尺寸采用GB/T35269-2017《原CSA016-2015》标准2</w:t>
      </w:r>
      <w:r>
        <w:rPr>
          <w:rFonts w:ascii="宋体" w:hAnsi="宋体"/>
          <w:color w:val="auto"/>
          <w:sz w:val="24"/>
          <w:highlight w:val="none"/>
        </w:rPr>
        <w:t>1</w:t>
      </w:r>
      <w:r>
        <w:rPr>
          <w:rFonts w:hint="eastAsia" w:ascii="宋体" w:hAnsi="宋体"/>
          <w:color w:val="auto"/>
          <w:sz w:val="24"/>
          <w:highlight w:val="none"/>
        </w:rPr>
        <w:t>页A型；</w:t>
      </w:r>
    </w:p>
    <w:p>
      <w:pPr>
        <w:spacing w:line="360" w:lineRule="auto"/>
        <w:ind w:left="800" w:leftChars="200" w:hanging="240" w:hangingChars="100"/>
        <w:rPr>
          <w:rFonts w:hint="eastAsia" w:ascii="宋体" w:hAnsi="宋体"/>
          <w:color w:val="auto"/>
          <w:sz w:val="24"/>
          <w:highlight w:val="none"/>
        </w:rPr>
      </w:pPr>
      <w:r>
        <w:rPr>
          <w:rFonts w:hint="eastAsia" w:ascii="宋体" w:hAnsi="宋体"/>
          <w:color w:val="auto"/>
          <w:sz w:val="24"/>
          <w:highlight w:val="none"/>
        </w:rPr>
        <w:t>②每块模组芯片采用单独回路设计，一颗或几颗损坏不影响单个模块和整灯亮灯。</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11)适用电压范围：灯具应能在电压(180V-250V)范围内应能正常工作,在此电压范围内工作时，其实际消耗的功率与额定功率之差不应小于5%。</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12)适用频率范围：50HZ±2HZ。</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13)适用环境要求：-25℃~50℃，湿度小于95%，整体灯具有自动温度保护功能，当灯具温度超过限定温度，能够自动连续调整电流大小，实现灯具在允许工作温度点内的最大亮度要求。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14)安全指标：防护等级IP65、防触电Class一级、防雷、防过电压、防欠电压保护。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15)电磁兼容指示，无线电骚扰特性符合GB17743-2007的要求，输入电流符合GB17625、1-2003的要求，浪涌要求：线-线和线-地防雷等级为10千伏，传导符合GB/T1726、6-2008要求。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6</w:t>
      </w:r>
      <w:r>
        <w:rPr>
          <w:rFonts w:hint="eastAsia" w:ascii="宋体" w:hAnsi="宋体"/>
          <w:color w:val="auto"/>
          <w:sz w:val="24"/>
          <w:highlight w:val="none"/>
        </w:rPr>
        <w:t>)灯具外形：融合城市元素，注重工艺精良、设计新型、简洁大气、美观抗风。</w:t>
      </w:r>
    </w:p>
    <w:p>
      <w:pPr>
        <w:spacing w:line="360" w:lineRule="auto"/>
        <w:rPr>
          <w:rFonts w:ascii="宋体" w:hAnsi="宋体"/>
          <w:color w:val="auto"/>
          <w:sz w:val="24"/>
          <w:highlight w:val="none"/>
        </w:rPr>
      </w:pPr>
      <w:r>
        <w:rPr>
          <w:rFonts w:hint="eastAsia" w:ascii="宋体" w:hAnsi="宋体"/>
          <w:color w:val="auto"/>
          <w:sz w:val="24"/>
          <w:highlight w:val="none"/>
        </w:rPr>
        <w:t>灯具尺寸及重量要求：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LED路灯的尺寸为L900(±100)*W390(±50)*H190(±50)mm;四模组成品灯具重量≥8.5KG；空壳重量(不含模组，电源)≥3.5KG</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LED中杆路灯的尺寸为L470(±50)*W390(±50)*H150(±50)mm;四模组成品灯具净重≥ 7KG,空壳重量(不含模组，电源)≥ 3.5KG </w:t>
      </w:r>
    </w:p>
    <w:p>
      <w:pPr>
        <w:snapToGrid w:val="0"/>
        <w:spacing w:line="360" w:lineRule="auto"/>
        <w:ind w:firstLine="480" w:firstLineChars="200"/>
        <w:rPr>
          <w:color w:val="auto"/>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7</w:t>
      </w:r>
      <w:r>
        <w:rPr>
          <w:rFonts w:hint="eastAsia" w:ascii="宋体" w:hAnsi="宋体"/>
          <w:color w:val="auto"/>
          <w:sz w:val="24"/>
          <w:highlight w:val="none"/>
        </w:rPr>
        <w:t>)以上灯具安装必须抗</w:t>
      </w:r>
      <w:r>
        <w:rPr>
          <w:rFonts w:hint="eastAsia" w:ascii="宋体" w:hAnsi="宋体"/>
          <w:color w:val="auto"/>
          <w:sz w:val="24"/>
          <w:highlight w:val="none"/>
          <w:lang w:val="en-US" w:eastAsia="zh-CN"/>
        </w:rPr>
        <w:t>41.6米/秒</w:t>
      </w:r>
      <w:r>
        <w:rPr>
          <w:rFonts w:hint="eastAsia" w:ascii="宋体" w:hAnsi="宋体"/>
          <w:color w:val="auto"/>
          <w:sz w:val="24"/>
          <w:highlight w:val="none"/>
        </w:rPr>
        <w:t>以上台风。</w:t>
      </w:r>
    </w:p>
    <w:p>
      <w:pPr>
        <w:pStyle w:val="20"/>
        <w:spacing w:line="360" w:lineRule="auto"/>
        <w:ind w:firstLine="562" w:firstLineChars="200"/>
        <w:rPr>
          <w:rFonts w:hint="default"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2.3 单灯控制器设备参数</w:t>
      </w:r>
    </w:p>
    <w:p>
      <w:pPr>
        <w:spacing w:line="360" w:lineRule="auto"/>
        <w:ind w:firstLine="420"/>
        <w:rPr>
          <w:rFonts w:ascii="宋体" w:eastAsia="Times New Roman" w:cs="Times New Roman"/>
          <w:color w:val="auto"/>
          <w:sz w:val="24"/>
          <w:szCs w:val="24"/>
          <w:highlight w:val="none"/>
        </w:rPr>
      </w:pPr>
      <w:r>
        <w:rPr>
          <w:rFonts w:hint="eastAsia" w:ascii="宋体" w:hAnsi="宋体" w:cs="宋体"/>
          <w:color w:val="auto"/>
          <w:sz w:val="24"/>
          <w:szCs w:val="24"/>
          <w:highlight w:val="none"/>
        </w:rPr>
        <w:t>电流、电压、电量等参数采集</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继电器输出控制（开关）</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远程调光接口</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电脑远程控制、智能手机移动控制</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工作电压：</w:t>
      </w:r>
      <w:r>
        <w:rPr>
          <w:rFonts w:ascii="宋体" w:eastAsia="Times New Roman" w:cs="Times New Roman"/>
          <w:color w:val="auto"/>
          <w:sz w:val="24"/>
          <w:szCs w:val="24"/>
          <w:highlight w:val="none"/>
        </w:rPr>
        <w:t>160—260VAC</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工作温度：</w:t>
      </w:r>
      <w:r>
        <w:rPr>
          <w:rFonts w:ascii="宋体" w:eastAsia="Times New Roman" w:cs="Times New Roman"/>
          <w:color w:val="auto"/>
          <w:sz w:val="24"/>
          <w:szCs w:val="24"/>
          <w:highlight w:val="none"/>
        </w:rPr>
        <w:t>-40--+70</w:t>
      </w:r>
      <w:r>
        <w:rPr>
          <w:rFonts w:hint="eastAsia" w:ascii="宋体" w:hAnsi="宋体" w:cs="宋体"/>
          <w:color w:val="auto"/>
          <w:sz w:val="24"/>
          <w:szCs w:val="24"/>
          <w:highlight w:val="none"/>
        </w:rPr>
        <w:t>℃</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防护等级：</w:t>
      </w:r>
      <w:r>
        <w:rPr>
          <w:rFonts w:ascii="宋体" w:eastAsia="Times New Roman" w:cs="Times New Roman"/>
          <w:color w:val="auto"/>
          <w:sz w:val="24"/>
          <w:szCs w:val="24"/>
          <w:highlight w:val="none"/>
        </w:rPr>
        <w:t>IP65</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额定负载功率：</w:t>
      </w:r>
      <w:r>
        <w:rPr>
          <w:rFonts w:ascii="宋体" w:eastAsia="Times New Roman" w:cs="Times New Roman"/>
          <w:color w:val="auto"/>
          <w:sz w:val="24"/>
          <w:szCs w:val="24"/>
          <w:highlight w:val="none"/>
        </w:rPr>
        <w:t>0-</w:t>
      </w:r>
      <w:r>
        <w:rPr>
          <w:rFonts w:ascii="宋体" w:cs="Times New Roman"/>
          <w:color w:val="auto"/>
          <w:sz w:val="24"/>
          <w:szCs w:val="24"/>
          <w:highlight w:val="none"/>
        </w:rPr>
        <w:t>5</w:t>
      </w:r>
      <w:r>
        <w:rPr>
          <w:rFonts w:ascii="宋体" w:eastAsia="Times New Roman" w:cs="Times New Roman"/>
          <w:color w:val="auto"/>
          <w:sz w:val="24"/>
          <w:szCs w:val="24"/>
          <w:highlight w:val="none"/>
        </w:rPr>
        <w:t>00W/</w:t>
      </w:r>
      <w:r>
        <w:rPr>
          <w:rFonts w:hint="eastAsia" w:ascii="宋体" w:hAnsi="宋体" w:cs="宋体"/>
          <w:color w:val="auto"/>
          <w:sz w:val="24"/>
          <w:szCs w:val="24"/>
          <w:highlight w:val="none"/>
        </w:rPr>
        <w:t>路</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低功耗设计：静态功率小于</w:t>
      </w:r>
      <w:r>
        <w:rPr>
          <w:rFonts w:ascii="宋体" w:eastAsia="Times New Roman" w:cs="Times New Roman"/>
          <w:color w:val="auto"/>
          <w:sz w:val="24"/>
          <w:szCs w:val="24"/>
          <w:highlight w:val="none"/>
        </w:rPr>
        <w:t>1.6W</w:t>
      </w:r>
    </w:p>
    <w:p>
      <w:pPr>
        <w:pStyle w:val="20"/>
        <w:spacing w:line="360" w:lineRule="auto"/>
        <w:ind w:firstLine="482" w:firstLineChars="200"/>
        <w:rPr>
          <w:rFonts w:hint="eastAsia" w:eastAsia="宋体" w:cs="Times New Roman"/>
          <w:b/>
          <w:bCs/>
          <w:color w:val="auto"/>
          <w:sz w:val="24"/>
          <w:szCs w:val="24"/>
          <w:highlight w:val="none"/>
          <w:lang w:val="en-US" w:eastAsia="zh-CN"/>
        </w:rPr>
      </w:pPr>
      <w:r>
        <w:rPr>
          <w:rFonts w:hint="eastAsia" w:eastAsia="宋体" w:cs="Times New Roman"/>
          <w:b/>
          <w:bCs/>
          <w:color w:val="auto"/>
          <w:sz w:val="24"/>
          <w:szCs w:val="24"/>
          <w:highlight w:val="none"/>
          <w:lang w:val="en-US" w:eastAsia="zh-CN"/>
        </w:rPr>
        <w:t>2.4 集中控制器设备参数</w:t>
      </w:r>
    </w:p>
    <w:p>
      <w:pPr>
        <w:spacing w:line="360" w:lineRule="auto"/>
        <w:ind w:firstLine="420"/>
        <w:rPr>
          <w:rFonts w:ascii="宋体" w:eastAsia="Times New Roman" w:cs="Times New Roman"/>
          <w:color w:val="auto"/>
          <w:sz w:val="24"/>
          <w:szCs w:val="24"/>
          <w:highlight w:val="none"/>
        </w:rPr>
      </w:pPr>
      <w:r>
        <w:rPr>
          <w:rFonts w:hint="eastAsia" w:ascii="宋体" w:hAnsi="宋体" w:cs="宋体"/>
          <w:color w:val="auto"/>
          <w:sz w:val="24"/>
          <w:szCs w:val="24"/>
          <w:highlight w:val="none"/>
        </w:rPr>
        <w:t>测量功能：三相电压、电流、功率采集测量功能</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通信功能：可与系统及单灯无线通信</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电脑远程控制、智能手机移动控制</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异常信息状态自动报警</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短信、智能手机推送报警提示</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支持多用户同时控制和查询</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三相电源供电，任何缺相系统都可以稳定工作</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采用软、硬件相结合的防雷、抗干扰多重保护措施</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采用全隔离、低功耗的电流、电压变送器，提高数据采集的精度和可靠性</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输入电压：</w:t>
      </w:r>
      <w:r>
        <w:rPr>
          <w:rFonts w:ascii="宋体" w:eastAsia="Times New Roman" w:cs="Times New Roman"/>
          <w:color w:val="auto"/>
          <w:sz w:val="24"/>
          <w:szCs w:val="24"/>
          <w:highlight w:val="none"/>
        </w:rPr>
        <w:t>380V</w:t>
      </w:r>
      <w:r>
        <w:rPr>
          <w:rFonts w:hint="eastAsia" w:ascii="宋体" w:hAnsi="宋体" w:cs="宋体"/>
          <w:color w:val="auto"/>
          <w:sz w:val="24"/>
          <w:szCs w:val="24"/>
          <w:highlight w:val="none"/>
        </w:rPr>
        <w:t>三相</w:t>
      </w:r>
      <w:r>
        <w:rPr>
          <w:rFonts w:ascii="宋体" w:eastAsia="Times New Roman" w:cs="Times New Roman"/>
          <w:color w:val="auto"/>
          <w:sz w:val="24"/>
          <w:szCs w:val="24"/>
          <w:highlight w:val="none"/>
        </w:rPr>
        <w:t>/</w:t>
      </w:r>
      <w:r>
        <w:rPr>
          <w:rFonts w:hint="eastAsia" w:ascii="宋体" w:hAnsi="宋体" w:cs="宋体"/>
          <w:color w:val="auto"/>
          <w:sz w:val="24"/>
          <w:szCs w:val="24"/>
          <w:highlight w:val="none"/>
        </w:rPr>
        <w:t>单相</w:t>
      </w:r>
      <w:r>
        <w:rPr>
          <w:rFonts w:ascii="宋体" w:eastAsia="Times New Roman" w:cs="Times New Roman"/>
          <w:color w:val="auto"/>
          <w:sz w:val="24"/>
          <w:szCs w:val="24"/>
          <w:highlight w:val="none"/>
        </w:rPr>
        <w:t>220V</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工作电压：</w:t>
      </w:r>
      <w:r>
        <w:rPr>
          <w:rFonts w:ascii="宋体" w:eastAsia="Times New Roman" w:cs="Times New Roman"/>
          <w:color w:val="auto"/>
          <w:sz w:val="24"/>
          <w:szCs w:val="24"/>
          <w:highlight w:val="none"/>
        </w:rPr>
        <w:t>12V/3A(MAX)</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工作温度：</w:t>
      </w:r>
      <w:r>
        <w:rPr>
          <w:rFonts w:ascii="宋体" w:eastAsia="Times New Roman" w:cs="Times New Roman"/>
          <w:color w:val="auto"/>
          <w:sz w:val="24"/>
          <w:szCs w:val="24"/>
          <w:highlight w:val="none"/>
        </w:rPr>
        <w:t>-40--+70</w:t>
      </w:r>
      <w:r>
        <w:rPr>
          <w:rFonts w:hint="eastAsia" w:ascii="宋体" w:hAnsi="宋体" w:cs="宋体"/>
          <w:color w:val="auto"/>
          <w:sz w:val="24"/>
          <w:szCs w:val="24"/>
          <w:highlight w:val="none"/>
        </w:rPr>
        <w:t>℃</w:t>
      </w:r>
    </w:p>
    <w:p>
      <w:pPr>
        <w:spacing w:line="360" w:lineRule="auto"/>
        <w:ind w:firstLine="420"/>
        <w:rPr>
          <w:rFonts w:ascii="宋体" w:eastAsia="Times New Roman" w:cs="Times New Roman"/>
          <w:color w:val="auto"/>
          <w:sz w:val="24"/>
          <w:szCs w:val="24"/>
          <w:highlight w:val="none"/>
        </w:rPr>
      </w:pPr>
      <w:r>
        <w:rPr>
          <w:rFonts w:eastAsia="Times New Roman"/>
          <w:color w:val="auto"/>
          <w:sz w:val="24"/>
          <w:szCs w:val="24"/>
          <w:highlight w:val="none"/>
        </w:rPr>
        <w:t></w:t>
      </w:r>
      <w:r>
        <w:rPr>
          <w:rFonts w:hint="eastAsia" w:ascii="宋体" w:hAnsi="宋体" w:cs="宋体"/>
          <w:color w:val="auto"/>
          <w:sz w:val="24"/>
          <w:szCs w:val="24"/>
          <w:highlight w:val="none"/>
        </w:rPr>
        <w:t>防护等级：</w:t>
      </w:r>
      <w:r>
        <w:rPr>
          <w:rFonts w:ascii="宋体" w:eastAsia="Times New Roman" w:cs="Times New Roman"/>
          <w:color w:val="auto"/>
          <w:sz w:val="24"/>
          <w:szCs w:val="24"/>
          <w:highlight w:val="none"/>
        </w:rPr>
        <w:t>IP65</w:t>
      </w:r>
    </w:p>
    <w:p>
      <w:pPr>
        <w:spacing w:line="360" w:lineRule="auto"/>
        <w:ind w:firstLine="420"/>
        <w:rPr>
          <w:rFonts w:hint="eastAsia" w:ascii="宋体" w:hAnsi="宋体" w:cs="宋体"/>
          <w:color w:val="auto"/>
          <w:sz w:val="24"/>
          <w:szCs w:val="24"/>
          <w:highlight w:val="none"/>
          <w:lang w:val="en-US" w:eastAsia="zh-CN"/>
        </w:rPr>
      </w:pPr>
      <w:r>
        <w:rPr>
          <w:rFonts w:eastAsia="Times New Roman"/>
          <w:color w:val="auto"/>
          <w:sz w:val="24"/>
          <w:szCs w:val="24"/>
          <w:highlight w:val="none"/>
        </w:rPr>
        <w:t></w:t>
      </w:r>
      <w:r>
        <w:rPr>
          <w:rFonts w:hint="eastAsia" w:ascii="宋体" w:hAnsi="宋体" w:cs="宋体"/>
          <w:color w:val="auto"/>
          <w:sz w:val="24"/>
          <w:szCs w:val="24"/>
          <w:highlight w:val="none"/>
        </w:rPr>
        <w:t>通讯方式：</w:t>
      </w:r>
      <w:r>
        <w:rPr>
          <w:rFonts w:hint="eastAsia" w:ascii="宋体" w:hAnsi="宋体" w:cs="宋体"/>
          <w:color w:val="auto"/>
          <w:sz w:val="24"/>
          <w:szCs w:val="24"/>
          <w:highlight w:val="none"/>
          <w:lang w:val="en-US" w:eastAsia="zh-CN"/>
        </w:rPr>
        <w:t>支持RJ45/4G、5G通讯方式；支持无线Zigbee通讯方式；</w:t>
      </w:r>
    </w:p>
    <w:p>
      <w:pPr>
        <w:spacing w:line="360" w:lineRule="auto"/>
        <w:ind w:firstLine="420"/>
        <w:rPr>
          <w:rFonts w:hint="default" w:ascii="宋体" w:hAnsi="宋体" w:eastAsia="宋体" w:cs="宋体"/>
          <w:color w:val="auto"/>
          <w:sz w:val="24"/>
          <w:szCs w:val="24"/>
          <w:highlight w:val="none"/>
          <w:lang w:val="en-US" w:eastAsia="zh-CN"/>
        </w:rPr>
      </w:pPr>
      <w:r>
        <w:rPr>
          <w:rFonts w:eastAsia="Times New Roman"/>
          <w:color w:val="auto"/>
          <w:sz w:val="24"/>
          <w:szCs w:val="24"/>
          <w:highlight w:val="none"/>
        </w:rPr>
        <w:t></w:t>
      </w:r>
      <w:r>
        <w:rPr>
          <w:rFonts w:hint="eastAsia" w:ascii="宋体" w:hAnsi="宋体" w:cs="宋体"/>
          <w:color w:val="auto"/>
          <w:sz w:val="24"/>
          <w:szCs w:val="24"/>
          <w:highlight w:val="none"/>
        </w:rPr>
        <w:t>接口：</w:t>
      </w:r>
      <w:r>
        <w:rPr>
          <w:rFonts w:hint="eastAsia" w:ascii="宋体" w:hAnsi="宋体" w:cs="宋体"/>
          <w:color w:val="auto"/>
          <w:sz w:val="24"/>
          <w:szCs w:val="24"/>
          <w:highlight w:val="none"/>
          <w:lang w:val="en-US" w:eastAsia="zh-CN"/>
        </w:rPr>
        <w:t>RJ45端口</w:t>
      </w:r>
      <w:r>
        <w:rPr>
          <w:rFonts w:hint="eastAsia" w:ascii="宋体" w:hAnsi="宋体" w:cs="宋体"/>
          <w:color w:val="auto"/>
          <w:sz w:val="24"/>
          <w:szCs w:val="24"/>
          <w:highlight w:val="none"/>
        </w:rPr>
        <w:t>、</w:t>
      </w:r>
      <w:r>
        <w:rPr>
          <w:rFonts w:ascii="宋体" w:eastAsia="Times New Roman" w:cs="Times New Roman"/>
          <w:color w:val="auto"/>
          <w:sz w:val="24"/>
          <w:szCs w:val="24"/>
          <w:highlight w:val="none"/>
        </w:rPr>
        <w:t>RS485</w:t>
      </w:r>
      <w:r>
        <w:rPr>
          <w:rFonts w:hint="eastAsia" w:ascii="宋体" w:hAnsi="宋体" w:cs="宋体"/>
          <w:color w:val="auto"/>
          <w:sz w:val="24"/>
          <w:szCs w:val="24"/>
          <w:highlight w:val="none"/>
        </w:rPr>
        <w:t>、</w:t>
      </w:r>
      <w:r>
        <w:rPr>
          <w:rFonts w:ascii="宋体" w:eastAsia="Times New Roman" w:cs="Times New Roman"/>
          <w:color w:val="auto"/>
          <w:sz w:val="24"/>
          <w:szCs w:val="24"/>
          <w:highlight w:val="none"/>
        </w:rPr>
        <w:t>USB</w:t>
      </w:r>
      <w:r>
        <w:rPr>
          <w:rFonts w:hint="eastAsia" w:ascii="宋体" w:hAnsi="宋体" w:cs="宋体"/>
          <w:color w:val="auto"/>
          <w:sz w:val="24"/>
          <w:szCs w:val="24"/>
          <w:highlight w:val="none"/>
        </w:rPr>
        <w:t>口</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VGA</w:t>
      </w:r>
    </w:p>
    <w:p>
      <w:pPr>
        <w:spacing w:line="360" w:lineRule="auto"/>
        <w:ind w:firstLine="720" w:firstLineChars="3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网口</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2各千兆电口</w:t>
      </w:r>
    </w:p>
    <w:p>
      <w:pPr>
        <w:numPr>
          <w:ilvl w:val="0"/>
          <w:numId w:val="5"/>
        </w:numPr>
        <w:spacing w:line="360" w:lineRule="auto"/>
        <w:ind w:left="840" w:hanging="420"/>
        <w:rPr>
          <w:rFonts w:hint="eastAsia" w:ascii="宋体" w:hAnsi="宋体" w:cs="宋体"/>
          <w:color w:val="auto"/>
          <w:sz w:val="24"/>
          <w:szCs w:val="24"/>
          <w:highlight w:val="none"/>
        </w:rPr>
      </w:pPr>
      <w:r>
        <w:rPr>
          <w:rFonts w:hint="eastAsia" w:ascii="宋体" w:hAnsi="宋体" w:cs="宋体"/>
          <w:color w:val="auto"/>
          <w:sz w:val="24"/>
          <w:szCs w:val="24"/>
          <w:highlight w:val="none"/>
        </w:rPr>
        <w:t>应用服务器</w:t>
      </w:r>
    </w:p>
    <w:p>
      <w:pPr>
        <w:spacing w:line="360" w:lineRule="auto"/>
        <w:ind w:firstLine="720" w:firstLineChars="300"/>
        <w:rPr>
          <w:rFonts w:hint="eastAsia" w:ascii="宋体" w:eastAsia="Times New Roman" w:cs="Times New Roman"/>
          <w:color w:val="auto"/>
          <w:sz w:val="24"/>
          <w:szCs w:val="24"/>
          <w:highlight w:val="none"/>
        </w:rPr>
      </w:pPr>
      <w:r>
        <w:rPr>
          <w:rFonts w:hint="eastAsia" w:ascii="宋体" w:eastAsia="Times New Roman" w:cs="Times New Roman"/>
          <w:color w:val="auto"/>
          <w:sz w:val="24"/>
          <w:szCs w:val="24"/>
          <w:highlight w:val="none"/>
        </w:rPr>
        <w:t>处理器： 2颗至强E5-2650V4 12核 2.2GHz</w:t>
      </w:r>
    </w:p>
    <w:p>
      <w:pPr>
        <w:spacing w:line="360" w:lineRule="auto"/>
        <w:ind w:firstLine="720" w:firstLineChars="300"/>
        <w:rPr>
          <w:rFonts w:hint="default" w:ascii="宋体" w:eastAsia="宋体" w:cs="Times New Roman"/>
          <w:color w:val="auto"/>
          <w:sz w:val="24"/>
          <w:szCs w:val="24"/>
          <w:highlight w:val="none"/>
          <w:lang w:val="en-US" w:eastAsia="zh-CN"/>
        </w:rPr>
      </w:pPr>
      <w:r>
        <w:rPr>
          <w:rFonts w:hint="eastAsia" w:ascii="宋体" w:eastAsia="Times New Roman" w:cs="Times New Roman"/>
          <w:color w:val="auto"/>
          <w:sz w:val="24"/>
          <w:szCs w:val="24"/>
          <w:highlight w:val="none"/>
        </w:rPr>
        <w:t>内存：32G</w:t>
      </w:r>
      <w:r>
        <w:rPr>
          <w:rFonts w:hint="eastAsia" w:ascii="宋体" w:eastAsia="宋体" w:cs="Times New Roman"/>
          <w:color w:val="auto"/>
          <w:sz w:val="24"/>
          <w:szCs w:val="24"/>
          <w:highlight w:val="none"/>
          <w:lang w:val="en-US" w:eastAsia="zh-CN"/>
        </w:rPr>
        <w:t>*2DDR4，16根内存插槽，最大支持扩展至2TB内存</w:t>
      </w:r>
    </w:p>
    <w:p>
      <w:pPr>
        <w:spacing w:line="360" w:lineRule="auto"/>
        <w:ind w:firstLine="720" w:firstLineChars="300"/>
        <w:rPr>
          <w:rFonts w:hint="eastAsia" w:ascii="宋体" w:eastAsia="Times New Roman" w:cs="Times New Roman"/>
          <w:color w:val="auto"/>
          <w:sz w:val="24"/>
          <w:szCs w:val="24"/>
          <w:highlight w:val="none"/>
        </w:rPr>
      </w:pPr>
      <w:r>
        <w:rPr>
          <w:rFonts w:hint="eastAsia" w:ascii="宋体" w:eastAsia="Times New Roman" w:cs="Times New Roman"/>
          <w:color w:val="auto"/>
          <w:sz w:val="24"/>
          <w:szCs w:val="24"/>
          <w:highlight w:val="none"/>
        </w:rPr>
        <w:t>硬盘：</w:t>
      </w:r>
      <w:r>
        <w:rPr>
          <w:rFonts w:hint="eastAsia" w:ascii="宋体" w:eastAsia="宋体" w:cs="Times New Roman"/>
          <w:color w:val="auto"/>
          <w:sz w:val="24"/>
          <w:szCs w:val="24"/>
          <w:highlight w:val="none"/>
          <w:lang w:val="en-US" w:eastAsia="zh-CN"/>
        </w:rPr>
        <w:t>2块1T7.2K 3.5寸 SATA硬盘，</w:t>
      </w:r>
      <w:r>
        <w:rPr>
          <w:rFonts w:hint="eastAsia"/>
          <w:color w:val="auto"/>
          <w:sz w:val="24"/>
          <w:szCs w:val="24"/>
          <w:highlight w:val="none"/>
          <w:lang w:val="en-US" w:eastAsia="zh-CN"/>
        </w:rPr>
        <w:t>最高可支持12块3.5寸（兼容2.5寸）热插拔SAS/SATA硬盘</w:t>
      </w:r>
      <w:r>
        <w:rPr>
          <w:rFonts w:hint="eastAsia"/>
          <w:color w:val="auto"/>
          <w:sz w:val="24"/>
          <w:szCs w:val="24"/>
          <w:highlight w:val="none"/>
          <w:lang w:val="en-US" w:eastAsia="zh-CN"/>
        </w:rPr>
        <w:br w:type="textWrapping"/>
      </w:r>
      <w:r>
        <w:rPr>
          <w:rFonts w:hint="eastAsia"/>
          <w:color w:val="auto"/>
          <w:sz w:val="24"/>
          <w:szCs w:val="24"/>
          <w:highlight w:val="none"/>
          <w:lang w:val="en-US" w:eastAsia="zh-CN"/>
        </w:rPr>
        <w:t xml:space="preserve">     </w:t>
      </w:r>
      <w:r>
        <w:rPr>
          <w:rFonts w:hint="eastAsia" w:ascii="宋体" w:eastAsia="Times New Roman" w:cs="Times New Roman"/>
          <w:color w:val="auto"/>
          <w:sz w:val="24"/>
          <w:szCs w:val="24"/>
          <w:highlight w:val="none"/>
        </w:rPr>
        <w:t>网络：双千兆网络</w:t>
      </w:r>
    </w:p>
    <w:p>
      <w:pPr>
        <w:spacing w:line="360" w:lineRule="auto"/>
        <w:ind w:firstLine="720" w:firstLineChars="300"/>
        <w:rPr>
          <w:rFonts w:hint="eastAsia" w:ascii="宋体" w:eastAsia="Times New Roman" w:cs="Times New Roman"/>
          <w:color w:val="auto"/>
          <w:sz w:val="24"/>
          <w:szCs w:val="24"/>
          <w:highlight w:val="none"/>
        </w:rPr>
      </w:pPr>
      <w:r>
        <w:rPr>
          <w:rFonts w:hint="eastAsia" w:ascii="宋体" w:eastAsia="Times New Roman" w:cs="Times New Roman"/>
          <w:color w:val="auto"/>
          <w:sz w:val="24"/>
          <w:szCs w:val="24"/>
          <w:highlight w:val="none"/>
        </w:rPr>
        <w:t>机架式服务器</w:t>
      </w:r>
    </w:p>
    <w:p>
      <w:pPr>
        <w:numPr>
          <w:ilvl w:val="0"/>
          <w:numId w:val="5"/>
        </w:numPr>
        <w:spacing w:line="360" w:lineRule="auto"/>
        <w:ind w:left="840" w:hanging="420"/>
        <w:rPr>
          <w:rFonts w:hint="eastAsia" w:ascii="宋体" w:hAnsi="宋体" w:cs="宋体"/>
          <w:color w:val="auto"/>
          <w:sz w:val="24"/>
          <w:szCs w:val="24"/>
          <w:highlight w:val="none"/>
        </w:rPr>
      </w:pPr>
      <w:r>
        <w:rPr>
          <w:rFonts w:hint="eastAsia" w:ascii="宋体" w:hAnsi="宋体" w:cs="宋体"/>
          <w:color w:val="auto"/>
          <w:sz w:val="24"/>
          <w:szCs w:val="24"/>
          <w:highlight w:val="none"/>
        </w:rPr>
        <w:t>网络配置</w:t>
      </w:r>
    </w:p>
    <w:p>
      <w:pPr>
        <w:spacing w:line="360" w:lineRule="auto"/>
        <w:rPr>
          <w:color w:val="auto"/>
          <w:sz w:val="24"/>
          <w:szCs w:val="24"/>
          <w:highlight w:val="none"/>
        </w:rPr>
      </w:pPr>
      <w:r>
        <w:rPr>
          <w:rFonts w:hint="eastAsia" w:ascii="宋体" w:hAnsi="宋体" w:cs="宋体"/>
          <w:color w:val="auto"/>
          <w:sz w:val="24"/>
          <w:szCs w:val="24"/>
          <w:highlight w:val="none"/>
        </w:rPr>
        <w:t xml:space="preserve">     固定IP一个，100</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M光纤一条。</w:t>
      </w:r>
    </w:p>
    <w:p>
      <w:pPr>
        <w:pStyle w:val="20"/>
        <w:spacing w:line="360" w:lineRule="auto"/>
        <w:ind w:firstLine="562" w:firstLineChars="200"/>
        <w:rPr>
          <w:rFonts w:hint="eastAsia"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2.5综合机柜</w:t>
      </w:r>
    </w:p>
    <w:p>
      <w:pPr>
        <w:pStyle w:val="20"/>
        <w:spacing w:line="360" w:lineRule="auto"/>
        <w:ind w:firstLine="420" w:firstLineChars="200"/>
        <w:rPr>
          <w:rFonts w:hint="default" w:ascii="宋体" w:hAnsi="Times New Roman" w:eastAsia="Times New Roman" w:cs="Times New Roman"/>
          <w:color w:val="auto"/>
          <w:kern w:val="2"/>
          <w:sz w:val="21"/>
          <w:szCs w:val="24"/>
          <w:highlight w:val="none"/>
          <w:lang w:val="en-US" w:eastAsia="zh-CN" w:bidi="ar-SA"/>
        </w:rPr>
      </w:pPr>
      <w:r>
        <w:rPr>
          <w:rFonts w:hint="eastAsia" w:ascii="宋体" w:hAnsi="Times New Roman" w:eastAsia="Times New Roman" w:cs="Times New Roman"/>
          <w:color w:val="auto"/>
          <w:kern w:val="2"/>
          <w:sz w:val="21"/>
          <w:szCs w:val="24"/>
          <w:highlight w:val="none"/>
          <w:lang w:val="en-US" w:eastAsia="zh-CN" w:bidi="ar-SA"/>
        </w:rPr>
        <w:t>采用304不锈钢，厚度：2.0mm，尺寸详见图纸，内部结构投标单位结合实际及图纸布置设备分仓。</w:t>
      </w:r>
    </w:p>
    <w:p>
      <w:pPr>
        <w:pStyle w:val="20"/>
        <w:spacing w:line="360" w:lineRule="auto"/>
        <w:ind w:firstLine="562" w:firstLineChars="200"/>
        <w:rPr>
          <w:rFonts w:hint="default"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2.</w:t>
      </w:r>
      <w:r>
        <w:rPr>
          <w:rFonts w:hint="eastAsia" w:cs="Times New Roman"/>
          <w:b/>
          <w:bCs/>
          <w:color w:val="auto"/>
          <w:sz w:val="28"/>
          <w:szCs w:val="28"/>
          <w:highlight w:val="none"/>
          <w:lang w:val="en-US" w:eastAsia="zh-CN"/>
        </w:rPr>
        <w:t xml:space="preserve">6 </w:t>
      </w:r>
      <w:r>
        <w:rPr>
          <w:rFonts w:hint="eastAsia" w:eastAsia="宋体" w:cs="Times New Roman"/>
          <w:b/>
          <w:bCs/>
          <w:color w:val="auto"/>
          <w:sz w:val="28"/>
          <w:szCs w:val="28"/>
          <w:highlight w:val="none"/>
          <w:lang w:val="en-US" w:eastAsia="zh-CN"/>
        </w:rPr>
        <w:t>5G微基站（预留安装位置）</w:t>
      </w:r>
    </w:p>
    <w:p>
      <w:pPr>
        <w:pStyle w:val="20"/>
        <w:spacing w:line="360" w:lineRule="auto"/>
        <w:ind w:firstLine="562" w:firstLineChars="200"/>
        <w:rPr>
          <w:rFonts w:hint="default"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2.7广播（预留安装位置及平台接入端口）</w:t>
      </w:r>
    </w:p>
    <w:p>
      <w:pPr>
        <w:pStyle w:val="20"/>
        <w:spacing w:line="360" w:lineRule="auto"/>
        <w:ind w:firstLine="562" w:firstLineChars="200"/>
        <w:rPr>
          <w:rFonts w:hint="eastAsia"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2.8 LED显示屏（预留安装位置及平台接入端口）</w:t>
      </w:r>
    </w:p>
    <w:p>
      <w:pPr>
        <w:pStyle w:val="20"/>
        <w:spacing w:line="360" w:lineRule="auto"/>
        <w:ind w:firstLine="562" w:firstLineChars="200"/>
        <w:rPr>
          <w:rFonts w:hint="eastAsia"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2.9环境监测（预留安装位置及平台接入端口）</w:t>
      </w:r>
    </w:p>
    <w:p>
      <w:pPr>
        <w:pStyle w:val="20"/>
        <w:spacing w:line="360" w:lineRule="auto"/>
        <w:ind w:firstLine="562" w:firstLineChars="200"/>
        <w:rPr>
          <w:rFonts w:ascii="宋体" w:eastAsia="Times New Roman" w:cs="Times New Roman"/>
          <w:color w:val="auto"/>
          <w:highlight w:val="none"/>
        </w:rPr>
      </w:pPr>
      <w:r>
        <w:rPr>
          <w:rFonts w:hint="eastAsia" w:eastAsia="宋体" w:cs="Times New Roman"/>
          <w:b/>
          <w:bCs/>
          <w:color w:val="auto"/>
          <w:sz w:val="28"/>
          <w:szCs w:val="28"/>
          <w:highlight w:val="none"/>
          <w:lang w:val="en-US" w:eastAsia="zh-CN"/>
        </w:rPr>
        <w:t>2.10气象感知系统</w:t>
      </w:r>
    </w:p>
    <w:p>
      <w:pPr>
        <w:pStyle w:val="9"/>
        <w:bidi w:val="0"/>
        <w:ind w:firstLine="562" w:firstLineChars="200"/>
        <w:rPr>
          <w:rFonts w:hint="eastAsia" w:ascii="Calibri" w:hAnsi="Calibri" w:eastAsia="宋体" w:cs="Times New Roman"/>
          <w:b/>
          <w:bCs/>
          <w:color w:val="auto"/>
          <w:kern w:val="2"/>
          <w:sz w:val="28"/>
          <w:szCs w:val="28"/>
          <w:highlight w:val="none"/>
          <w:lang w:val="en-US" w:eastAsia="zh-CN" w:bidi="ar-SA"/>
        </w:rPr>
      </w:pPr>
      <w:r>
        <w:rPr>
          <w:rFonts w:hint="eastAsia" w:ascii="Calibri" w:hAnsi="Calibri" w:eastAsia="宋体" w:cs="Times New Roman"/>
          <w:b/>
          <w:bCs/>
          <w:color w:val="auto"/>
          <w:kern w:val="2"/>
          <w:sz w:val="28"/>
          <w:szCs w:val="28"/>
          <w:highlight w:val="none"/>
          <w:lang w:val="en-US" w:eastAsia="zh-CN" w:bidi="ar-SA"/>
        </w:rPr>
        <w:t>2.10.1系统功能</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使用环境广泛，可在各种恶劣自然环境下正常工作，是完全野外型自动气象站；</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可靠性高、寿命长，可长期在户外环境下连续稳定工作；</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数据采集系统精度准确，各观测数据的精度均达到国际先进水平；</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操作简便，易于安装维护和远、远程监控；</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工艺精良，具有良好的抗腐蚀性；</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低功耗，提供多种供电方式；</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先进完善的多种防雷保护设计，能有效的防治雷电干扰；</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软件超强兼容性、功能齐全、稳定可靠；</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多参数集成设计，可同时测量风速、风向、温度、湿度、气压、雨量等参数；</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可全天候工作，不受暴雨、冰雪、霜冻天气的影响；</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仪器本身轻巧，携带方便，安装、拆卸简单；</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信号接入方便</w:t>
      </w:r>
      <w:r>
        <w:rPr>
          <w:rFonts w:ascii="宋体" w:eastAsia="Times New Roman" w:cs="Times New Roman"/>
          <w:color w:val="auto"/>
          <w:sz w:val="24"/>
          <w:szCs w:val="22"/>
          <w:highlight w:val="none"/>
        </w:rPr>
        <w:t>,</w:t>
      </w:r>
      <w:r>
        <w:rPr>
          <w:rFonts w:hint="eastAsia" w:ascii="宋体" w:hAnsi="宋体" w:cs="宋体"/>
          <w:color w:val="auto"/>
          <w:sz w:val="24"/>
          <w:szCs w:val="22"/>
          <w:highlight w:val="none"/>
        </w:rPr>
        <w:t>提供</w:t>
      </w:r>
      <w:r>
        <w:rPr>
          <w:rFonts w:ascii="宋体" w:eastAsia="Times New Roman" w:cs="Times New Roman"/>
          <w:color w:val="auto"/>
          <w:sz w:val="24"/>
          <w:szCs w:val="22"/>
          <w:highlight w:val="none"/>
        </w:rPr>
        <w:t xml:space="preserve"> RS485 </w:t>
      </w:r>
      <w:r>
        <w:rPr>
          <w:rFonts w:hint="eastAsia" w:ascii="宋体" w:hAnsi="宋体" w:cs="宋体"/>
          <w:color w:val="auto"/>
          <w:sz w:val="24"/>
          <w:szCs w:val="22"/>
          <w:highlight w:val="none"/>
        </w:rPr>
        <w:t>信号输出；</w:t>
      </w:r>
    </w:p>
    <w:p>
      <w:pPr>
        <w:numPr>
          <w:ilvl w:val="0"/>
          <w:numId w:val="6"/>
        </w:numPr>
        <w:spacing w:line="360" w:lineRule="auto"/>
        <w:ind w:left="1265"/>
        <w:rPr>
          <w:rFonts w:ascii="宋体" w:eastAsia="Times New Roman" w:cs="Times New Roman"/>
          <w:color w:val="auto"/>
          <w:sz w:val="24"/>
          <w:szCs w:val="22"/>
          <w:highlight w:val="none"/>
        </w:rPr>
      </w:pPr>
      <w:r>
        <w:rPr>
          <w:rFonts w:hint="eastAsia" w:ascii="宋体" w:hAnsi="宋体" w:cs="宋体"/>
          <w:color w:val="auto"/>
          <w:sz w:val="24"/>
          <w:szCs w:val="22"/>
          <w:highlight w:val="none"/>
        </w:rPr>
        <w:t>不需维护和现场校准。</w:t>
      </w:r>
    </w:p>
    <w:p>
      <w:pPr>
        <w:pStyle w:val="9"/>
        <w:bidi w:val="0"/>
        <w:ind w:firstLine="562" w:firstLineChars="200"/>
        <w:rPr>
          <w:rFonts w:hint="eastAsia" w:ascii="Calibri" w:hAnsi="Calibri" w:eastAsia="宋体" w:cs="Times New Roman"/>
          <w:b/>
          <w:bCs/>
          <w:color w:val="auto"/>
          <w:kern w:val="2"/>
          <w:sz w:val="28"/>
          <w:szCs w:val="28"/>
          <w:highlight w:val="none"/>
          <w:lang w:val="en-US" w:eastAsia="zh-CN" w:bidi="ar-SA"/>
        </w:rPr>
      </w:pPr>
      <w:r>
        <w:rPr>
          <w:rFonts w:hint="eastAsia" w:ascii="Calibri" w:hAnsi="Calibri" w:eastAsia="宋体" w:cs="Times New Roman"/>
          <w:b/>
          <w:bCs/>
          <w:color w:val="auto"/>
          <w:kern w:val="2"/>
          <w:sz w:val="28"/>
          <w:szCs w:val="28"/>
          <w:highlight w:val="none"/>
          <w:lang w:val="en-US" w:eastAsia="zh-CN" w:bidi="ar-SA"/>
        </w:rPr>
        <w:t>2.10.2设备参数</w:t>
      </w:r>
    </w:p>
    <w:p>
      <w:pPr>
        <w:numPr>
          <w:ilvl w:val="0"/>
          <w:numId w:val="5"/>
        </w:numPr>
        <w:spacing w:line="360" w:lineRule="auto"/>
        <w:ind w:left="840" w:hanging="420"/>
        <w:rPr>
          <w:rFonts w:ascii="宋体" w:cs="宋体"/>
          <w:color w:val="auto"/>
          <w:sz w:val="24"/>
          <w:szCs w:val="22"/>
          <w:highlight w:val="none"/>
        </w:rPr>
      </w:pPr>
      <w:r>
        <w:rPr>
          <w:rFonts w:hint="eastAsia" w:ascii="宋体" w:hAnsi="宋体" w:cs="宋体"/>
          <w:color w:val="auto"/>
          <w:sz w:val="24"/>
          <w:szCs w:val="22"/>
          <w:highlight w:val="none"/>
        </w:rPr>
        <w:t>气象感知器</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供电电压</w:t>
      </w:r>
      <w:r>
        <w:rPr>
          <w:rFonts w:ascii="宋体" w:eastAsia="Times New Roman" w:cs="Times New Roman"/>
          <w:color w:val="auto"/>
          <w:sz w:val="24"/>
          <w:szCs w:val="22"/>
          <w:highlight w:val="none"/>
        </w:rPr>
        <w:t>:12V DC/AC</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通信接口</w:t>
      </w:r>
      <w:r>
        <w:rPr>
          <w:rFonts w:ascii="宋体" w:eastAsia="Times New Roman" w:cs="Times New Roman"/>
          <w:color w:val="auto"/>
          <w:sz w:val="24"/>
          <w:szCs w:val="22"/>
          <w:highlight w:val="none"/>
        </w:rPr>
        <w:t>:RS485Modebus</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工作环境</w:t>
      </w:r>
      <w:r>
        <w:rPr>
          <w:rFonts w:ascii="宋体" w:eastAsia="Times New Roman" w:cs="Times New Roman"/>
          <w:color w:val="auto"/>
          <w:sz w:val="24"/>
          <w:szCs w:val="22"/>
          <w:highlight w:val="none"/>
        </w:rPr>
        <w:t>:-30</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+85</w:t>
      </w:r>
      <w:r>
        <w:rPr>
          <w:rFonts w:hint="eastAsia" w:ascii="宋体" w:hAnsi="宋体" w:cs="宋体"/>
          <w:color w:val="auto"/>
          <w:sz w:val="24"/>
          <w:szCs w:val="22"/>
          <w:highlight w:val="none"/>
        </w:rPr>
        <w:t>℃</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温度</w:t>
      </w:r>
      <w:r>
        <w:rPr>
          <w:rFonts w:ascii="宋体" w:eastAsia="Times New Roman" w:cs="Times New Roman"/>
          <w:color w:val="auto"/>
          <w:sz w:val="24"/>
          <w:szCs w:val="22"/>
          <w:highlight w:val="none"/>
        </w:rPr>
        <w:tab/>
      </w:r>
      <w:r>
        <w:rPr>
          <w:rFonts w:ascii="宋体" w:eastAsia="Times New Roman" w:cs="Times New Roman"/>
          <w:color w:val="auto"/>
          <w:sz w:val="24"/>
          <w:szCs w:val="22"/>
          <w:highlight w:val="none"/>
        </w:rPr>
        <w:t>:</w:t>
      </w:r>
      <w:r>
        <w:rPr>
          <w:rFonts w:hint="eastAsia" w:ascii="宋体" w:hAnsi="宋体" w:cs="宋体"/>
          <w:color w:val="auto"/>
          <w:sz w:val="24"/>
          <w:szCs w:val="22"/>
          <w:highlight w:val="none"/>
        </w:rPr>
        <w:t>温度范围：</w:t>
      </w:r>
      <w:r>
        <w:rPr>
          <w:rFonts w:ascii="宋体" w:eastAsia="Times New Roman" w:cs="Times New Roman"/>
          <w:color w:val="auto"/>
          <w:sz w:val="24"/>
          <w:szCs w:val="22"/>
          <w:highlight w:val="none"/>
        </w:rPr>
        <w:t>-20</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-80</w:t>
      </w:r>
      <w:r>
        <w:rPr>
          <w:rFonts w:hint="eastAsia" w:ascii="宋体" w:hAnsi="宋体" w:cs="宋体"/>
          <w:color w:val="auto"/>
          <w:sz w:val="24"/>
          <w:szCs w:val="22"/>
          <w:highlight w:val="none"/>
        </w:rPr>
        <w:t>℃，温度精度：</w:t>
      </w:r>
      <w:r>
        <w:rPr>
          <w:rFonts w:ascii="Times New Roman" w:hAnsi="Times New Roman" w:cs="Times New Roman"/>
          <w:color w:val="auto"/>
          <w:sz w:val="24"/>
          <w:szCs w:val="22"/>
          <w:highlight w:val="none"/>
        </w:rPr>
        <w:t>±</w:t>
      </w:r>
      <w:r>
        <w:rPr>
          <w:rFonts w:ascii="宋体" w:eastAsia="Times New Roman" w:cs="Times New Roman"/>
          <w:color w:val="auto"/>
          <w:sz w:val="24"/>
          <w:szCs w:val="22"/>
          <w:highlight w:val="none"/>
        </w:rPr>
        <w:t>0.3</w:t>
      </w:r>
      <w:r>
        <w:rPr>
          <w:rFonts w:hint="eastAsia" w:ascii="宋体" w:hAnsi="宋体" w:cs="宋体"/>
          <w:color w:val="auto"/>
          <w:sz w:val="24"/>
          <w:szCs w:val="22"/>
          <w:highlight w:val="none"/>
        </w:rPr>
        <w:t>℃</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湿度</w:t>
      </w:r>
      <w:r>
        <w:rPr>
          <w:rFonts w:ascii="宋体" w:eastAsia="Times New Roman" w:cs="Times New Roman"/>
          <w:color w:val="auto"/>
          <w:sz w:val="24"/>
          <w:szCs w:val="22"/>
          <w:highlight w:val="none"/>
        </w:rPr>
        <w:tab/>
      </w:r>
      <w:r>
        <w:rPr>
          <w:rFonts w:ascii="宋体" w:eastAsia="Times New Roman" w:cs="Times New Roman"/>
          <w:color w:val="auto"/>
          <w:sz w:val="24"/>
          <w:szCs w:val="22"/>
          <w:highlight w:val="none"/>
        </w:rPr>
        <w:t>:</w:t>
      </w:r>
      <w:r>
        <w:rPr>
          <w:rFonts w:hint="eastAsia" w:ascii="宋体" w:hAnsi="宋体" w:cs="宋体"/>
          <w:color w:val="auto"/>
          <w:sz w:val="24"/>
          <w:szCs w:val="22"/>
          <w:highlight w:val="none"/>
        </w:rPr>
        <w:t>湿度范围：</w:t>
      </w:r>
      <w:r>
        <w:rPr>
          <w:rFonts w:ascii="宋体" w:eastAsia="Times New Roman" w:cs="Times New Roman"/>
          <w:color w:val="auto"/>
          <w:sz w:val="24"/>
          <w:szCs w:val="22"/>
          <w:highlight w:val="none"/>
        </w:rPr>
        <w:t>0-100%RH</w:t>
      </w:r>
      <w:r>
        <w:rPr>
          <w:rFonts w:hint="eastAsia" w:ascii="宋体" w:hAnsi="宋体" w:cs="宋体"/>
          <w:color w:val="auto"/>
          <w:sz w:val="24"/>
          <w:szCs w:val="22"/>
          <w:highlight w:val="none"/>
        </w:rPr>
        <w:t>，湿度精度：</w:t>
      </w:r>
      <w:r>
        <w:rPr>
          <w:rFonts w:ascii="宋体" w:eastAsia="Times New Roman" w:cs="Times New Roman"/>
          <w:color w:val="auto"/>
          <w:sz w:val="24"/>
          <w:szCs w:val="22"/>
          <w:highlight w:val="none"/>
        </w:rPr>
        <w:t>3%RH</w:t>
      </w:r>
    </w:p>
    <w:p>
      <w:pPr>
        <w:spacing w:line="360" w:lineRule="auto"/>
        <w:ind w:left="420" w:firstLine="420"/>
        <w:rPr>
          <w:rFonts w:ascii="宋体" w:eastAsia="Times New Roman" w:cs="Times New Roman"/>
          <w:color w:val="auto"/>
          <w:sz w:val="24"/>
          <w:szCs w:val="22"/>
          <w:highlight w:val="none"/>
        </w:rPr>
      </w:pPr>
      <w:r>
        <w:rPr>
          <w:rFonts w:ascii="宋体" w:eastAsia="Times New Roman" w:cs="Times New Roman"/>
          <w:color w:val="auto"/>
          <w:sz w:val="24"/>
          <w:szCs w:val="22"/>
          <w:highlight w:val="none"/>
        </w:rPr>
        <w:t>PM2.5</w:t>
      </w:r>
      <w:r>
        <w:rPr>
          <w:rFonts w:ascii="宋体" w:eastAsia="Times New Roman" w:cs="Times New Roman"/>
          <w:color w:val="auto"/>
          <w:sz w:val="24"/>
          <w:szCs w:val="22"/>
          <w:highlight w:val="none"/>
        </w:rPr>
        <w:tab/>
      </w:r>
      <w:r>
        <w:rPr>
          <w:rFonts w:ascii="宋体" w:eastAsia="Times New Roman" w:cs="Times New Roman"/>
          <w:color w:val="auto"/>
          <w:sz w:val="24"/>
          <w:szCs w:val="22"/>
          <w:highlight w:val="none"/>
        </w:rPr>
        <w:t>:PM2.5</w:t>
      </w:r>
      <w:r>
        <w:rPr>
          <w:rFonts w:hint="eastAsia" w:ascii="宋体" w:hAnsi="宋体" w:cs="宋体"/>
          <w:color w:val="auto"/>
          <w:sz w:val="24"/>
          <w:szCs w:val="22"/>
          <w:highlight w:val="none"/>
        </w:rPr>
        <w:t>范围：</w:t>
      </w:r>
      <w:r>
        <w:rPr>
          <w:rFonts w:ascii="宋体" w:eastAsia="Times New Roman" w:cs="Times New Roman"/>
          <w:color w:val="auto"/>
          <w:sz w:val="24"/>
          <w:szCs w:val="22"/>
          <w:highlight w:val="none"/>
        </w:rPr>
        <w:t>0~1000μg/ m³</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PM2.5</w:t>
      </w:r>
      <w:r>
        <w:rPr>
          <w:rFonts w:hint="eastAsia" w:ascii="宋体" w:hAnsi="宋体" w:cs="宋体"/>
          <w:color w:val="auto"/>
          <w:sz w:val="24"/>
          <w:szCs w:val="22"/>
          <w:highlight w:val="none"/>
        </w:rPr>
        <w:t>精度：</w:t>
      </w:r>
      <w:r>
        <w:rPr>
          <w:rFonts w:ascii="Times New Roman" w:hAnsi="Times New Roman" w:cs="Times New Roman"/>
          <w:color w:val="auto"/>
          <w:sz w:val="24"/>
          <w:szCs w:val="22"/>
          <w:highlight w:val="none"/>
        </w:rPr>
        <w:t>±</w:t>
      </w:r>
      <w:r>
        <w:rPr>
          <w:rFonts w:ascii="宋体" w:eastAsia="Times New Roman" w:cs="Times New Roman"/>
          <w:color w:val="auto"/>
          <w:sz w:val="24"/>
          <w:szCs w:val="22"/>
          <w:highlight w:val="none"/>
        </w:rPr>
        <w:t>50μg/m³</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风速</w:t>
      </w:r>
      <w:r>
        <w:rPr>
          <w:rFonts w:ascii="宋体" w:eastAsia="Times New Roman" w:cs="Times New Roman"/>
          <w:color w:val="auto"/>
          <w:sz w:val="24"/>
          <w:szCs w:val="22"/>
          <w:highlight w:val="none"/>
        </w:rPr>
        <w:tab/>
      </w:r>
      <w:r>
        <w:rPr>
          <w:rFonts w:ascii="宋体" w:eastAsia="Times New Roman" w:cs="Times New Roman"/>
          <w:color w:val="auto"/>
          <w:sz w:val="24"/>
          <w:szCs w:val="22"/>
          <w:highlight w:val="none"/>
        </w:rPr>
        <w:t>:</w:t>
      </w:r>
      <w:r>
        <w:rPr>
          <w:rFonts w:hint="eastAsia" w:ascii="宋体" w:hAnsi="宋体" w:cs="宋体"/>
          <w:color w:val="auto"/>
          <w:sz w:val="24"/>
          <w:szCs w:val="22"/>
          <w:highlight w:val="none"/>
        </w:rPr>
        <w:t>风速范围：</w:t>
      </w:r>
      <w:r>
        <w:rPr>
          <w:rFonts w:ascii="宋体" w:eastAsia="Times New Roman" w:cs="Times New Roman"/>
          <w:color w:val="auto"/>
          <w:sz w:val="24"/>
          <w:szCs w:val="22"/>
          <w:highlight w:val="none"/>
        </w:rPr>
        <w:t>0</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30m/s</w:t>
      </w:r>
      <w:r>
        <w:rPr>
          <w:rFonts w:hint="eastAsia" w:ascii="宋体" w:hAnsi="宋体" w:cs="宋体"/>
          <w:color w:val="auto"/>
          <w:sz w:val="24"/>
          <w:szCs w:val="22"/>
          <w:highlight w:val="none"/>
        </w:rPr>
        <w:t>，风速精度：</w:t>
      </w:r>
      <w:r>
        <w:rPr>
          <w:rFonts w:ascii="Times New Roman" w:hAnsi="Times New Roman" w:cs="Times New Roman"/>
          <w:color w:val="auto"/>
          <w:sz w:val="24"/>
          <w:szCs w:val="22"/>
          <w:highlight w:val="none"/>
        </w:rPr>
        <w:t>±</w:t>
      </w:r>
      <w:r>
        <w:rPr>
          <w:rFonts w:ascii="宋体" w:eastAsia="Times New Roman" w:cs="Times New Roman"/>
          <w:color w:val="auto"/>
          <w:sz w:val="24"/>
          <w:szCs w:val="22"/>
          <w:highlight w:val="none"/>
        </w:rPr>
        <w:t>(0.3+0.03V)m/s,</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风向</w:t>
      </w:r>
      <w:r>
        <w:rPr>
          <w:rFonts w:ascii="宋体" w:eastAsia="Times New Roman" w:cs="Times New Roman"/>
          <w:color w:val="auto"/>
          <w:sz w:val="24"/>
          <w:szCs w:val="22"/>
          <w:highlight w:val="none"/>
        </w:rPr>
        <w:tab/>
      </w:r>
      <w:r>
        <w:rPr>
          <w:rFonts w:ascii="宋体" w:eastAsia="Times New Roman" w:cs="Times New Roman"/>
          <w:color w:val="auto"/>
          <w:sz w:val="24"/>
          <w:szCs w:val="22"/>
          <w:highlight w:val="none"/>
        </w:rPr>
        <w:t>:16</w:t>
      </w:r>
      <w:r>
        <w:rPr>
          <w:rFonts w:hint="eastAsia" w:ascii="宋体" w:hAnsi="宋体" w:cs="宋体"/>
          <w:color w:val="auto"/>
          <w:sz w:val="24"/>
          <w:szCs w:val="22"/>
          <w:highlight w:val="none"/>
        </w:rPr>
        <w:t>个向位</w:t>
      </w:r>
      <w:r>
        <w:rPr>
          <w:rFonts w:ascii="宋体" w:eastAsia="Times New Roman" w:cs="Times New Roman"/>
          <w:color w:val="auto"/>
          <w:sz w:val="24"/>
          <w:szCs w:val="22"/>
          <w:highlight w:val="none"/>
        </w:rPr>
        <w:t>,</w:t>
      </w:r>
      <w:r>
        <w:rPr>
          <w:rFonts w:hint="eastAsia" w:ascii="宋体" w:hAnsi="宋体" w:cs="宋体"/>
          <w:color w:val="auto"/>
          <w:sz w:val="24"/>
          <w:szCs w:val="22"/>
          <w:highlight w:val="none"/>
        </w:rPr>
        <w:t>启动风力</w:t>
      </w:r>
      <w:r>
        <w:rPr>
          <w:rFonts w:ascii="宋体" w:eastAsia="Times New Roman" w:cs="Times New Roman"/>
          <w:color w:val="auto"/>
          <w:sz w:val="24"/>
          <w:szCs w:val="22"/>
          <w:highlight w:val="none"/>
        </w:rPr>
        <w:t>0.8m/s</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照度</w:t>
      </w:r>
      <w:r>
        <w:rPr>
          <w:rFonts w:ascii="宋体" w:eastAsia="Times New Roman" w:cs="Times New Roman"/>
          <w:color w:val="auto"/>
          <w:sz w:val="24"/>
          <w:szCs w:val="22"/>
          <w:highlight w:val="none"/>
        </w:rPr>
        <w:tab/>
      </w:r>
      <w:r>
        <w:rPr>
          <w:rFonts w:ascii="宋体" w:eastAsia="Times New Roman" w:cs="Times New Roman"/>
          <w:color w:val="auto"/>
          <w:sz w:val="24"/>
          <w:szCs w:val="22"/>
          <w:highlight w:val="none"/>
        </w:rPr>
        <w:t>:0-2000LUX</w:t>
      </w:r>
    </w:p>
    <w:p>
      <w:pPr>
        <w:numPr>
          <w:ilvl w:val="0"/>
          <w:numId w:val="5"/>
        </w:numPr>
        <w:spacing w:line="360" w:lineRule="auto"/>
        <w:ind w:left="840" w:hanging="420"/>
        <w:rPr>
          <w:rFonts w:ascii="宋体" w:cs="Times New Roman"/>
          <w:color w:val="auto"/>
          <w:sz w:val="24"/>
          <w:szCs w:val="22"/>
          <w:highlight w:val="none"/>
        </w:rPr>
      </w:pPr>
      <w:r>
        <w:rPr>
          <w:rFonts w:hint="eastAsia" w:ascii="宋体" w:hAnsi="宋体" w:cs="宋体"/>
          <w:color w:val="auto"/>
          <w:sz w:val="24"/>
          <w:szCs w:val="22"/>
          <w:highlight w:val="none"/>
        </w:rPr>
        <w:t>串口服务器</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工作电压</w:t>
      </w:r>
      <w:r>
        <w:rPr>
          <w:rFonts w:ascii="宋体" w:eastAsia="Times New Roman" w:cs="Times New Roman"/>
          <w:color w:val="auto"/>
          <w:sz w:val="24"/>
          <w:szCs w:val="22"/>
          <w:highlight w:val="none"/>
        </w:rPr>
        <w:t>: DC 5.0</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7.0 V</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工作电流</w:t>
      </w:r>
      <w:r>
        <w:rPr>
          <w:rFonts w:ascii="宋体" w:eastAsia="Times New Roman" w:cs="Times New Roman"/>
          <w:color w:val="auto"/>
          <w:sz w:val="24"/>
          <w:szCs w:val="22"/>
          <w:highlight w:val="none"/>
        </w:rPr>
        <w:t>:150mA@5V</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网口规格</w:t>
      </w:r>
      <w:r>
        <w:rPr>
          <w:rFonts w:ascii="宋体" w:eastAsia="Times New Roman" w:cs="Times New Roman"/>
          <w:color w:val="auto"/>
          <w:sz w:val="24"/>
          <w:szCs w:val="22"/>
          <w:highlight w:val="none"/>
        </w:rPr>
        <w:t>:RJ45</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10/100Mbps</w:t>
      </w:r>
      <w:r>
        <w:rPr>
          <w:rFonts w:hint="eastAsia" w:ascii="宋体" w:hAnsi="宋体" w:cs="宋体"/>
          <w:color w:val="auto"/>
          <w:sz w:val="24"/>
          <w:szCs w:val="22"/>
          <w:highlight w:val="none"/>
        </w:rPr>
        <w:t>、交叉直连自适应</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串口波特率</w:t>
      </w:r>
      <w:r>
        <w:rPr>
          <w:rFonts w:ascii="宋体" w:eastAsia="Times New Roman" w:cs="Times New Roman"/>
          <w:color w:val="auto"/>
          <w:sz w:val="24"/>
          <w:szCs w:val="22"/>
          <w:highlight w:val="none"/>
        </w:rPr>
        <w:t>:600-230.4K</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bps</w:t>
      </w:r>
      <w:r>
        <w:rPr>
          <w:rFonts w:hint="eastAsia" w:ascii="宋体" w:hAnsi="宋体" w:cs="宋体"/>
          <w:color w:val="auto"/>
          <w:sz w:val="24"/>
          <w:szCs w:val="22"/>
          <w:highlight w:val="none"/>
        </w:rPr>
        <w:t>）</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串口数</w:t>
      </w:r>
      <w:r>
        <w:rPr>
          <w:rFonts w:ascii="宋体" w:eastAsia="Times New Roman" w:cs="Times New Roman"/>
          <w:color w:val="auto"/>
          <w:sz w:val="24"/>
          <w:szCs w:val="22"/>
          <w:highlight w:val="none"/>
        </w:rPr>
        <w:t>;RS485*1</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网络协议</w:t>
      </w:r>
      <w:r>
        <w:rPr>
          <w:rFonts w:ascii="宋体" w:eastAsia="Times New Roman" w:cs="Times New Roman"/>
          <w:color w:val="auto"/>
          <w:sz w:val="24"/>
          <w:szCs w:val="22"/>
          <w:highlight w:val="none"/>
        </w:rPr>
        <w:t>:IP</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TCP/UDP</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ARP</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ICMP</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IPV4</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HTTP</w:t>
      </w:r>
    </w:p>
    <w:p>
      <w:pPr>
        <w:spacing w:line="360" w:lineRule="auto"/>
        <w:ind w:left="420" w:firstLine="420"/>
        <w:rPr>
          <w:rFonts w:ascii="宋体" w:eastAsia="Times New Roman" w:cs="Times New Roman"/>
          <w:color w:val="auto"/>
          <w:sz w:val="24"/>
          <w:szCs w:val="22"/>
          <w:highlight w:val="none"/>
        </w:rPr>
      </w:pPr>
      <w:r>
        <w:rPr>
          <w:rFonts w:ascii="宋体" w:eastAsia="Times New Roman" w:cs="Times New Roman"/>
          <w:color w:val="auto"/>
          <w:sz w:val="24"/>
          <w:szCs w:val="22"/>
          <w:highlight w:val="none"/>
        </w:rPr>
        <w:t xml:space="preserve">IP </w:t>
      </w:r>
      <w:r>
        <w:rPr>
          <w:rFonts w:hint="eastAsia" w:ascii="宋体" w:hAnsi="宋体" w:cs="宋体"/>
          <w:color w:val="auto"/>
          <w:sz w:val="24"/>
          <w:szCs w:val="22"/>
          <w:highlight w:val="none"/>
        </w:rPr>
        <w:t>获取方式</w:t>
      </w:r>
      <w:r>
        <w:rPr>
          <w:rFonts w:ascii="宋体" w:eastAsia="Times New Roman" w:cs="Times New Roman"/>
          <w:color w:val="auto"/>
          <w:sz w:val="24"/>
          <w:szCs w:val="22"/>
          <w:highlight w:val="none"/>
        </w:rPr>
        <w:tab/>
      </w:r>
      <w:r>
        <w:rPr>
          <w:rFonts w:ascii="宋体" w:eastAsia="Times New Roman" w:cs="Times New Roman"/>
          <w:color w:val="auto"/>
          <w:sz w:val="24"/>
          <w:szCs w:val="22"/>
          <w:highlight w:val="none"/>
        </w:rPr>
        <w:t>:</w:t>
      </w:r>
      <w:r>
        <w:rPr>
          <w:rFonts w:hint="eastAsia" w:ascii="宋体" w:hAnsi="宋体" w:cs="宋体"/>
          <w:color w:val="auto"/>
          <w:sz w:val="24"/>
          <w:szCs w:val="22"/>
          <w:highlight w:val="none"/>
        </w:rPr>
        <w:t>静态</w:t>
      </w:r>
      <w:r>
        <w:rPr>
          <w:rFonts w:ascii="宋体" w:eastAsia="Times New Roman" w:cs="Times New Roman"/>
          <w:color w:val="auto"/>
          <w:sz w:val="24"/>
          <w:szCs w:val="22"/>
          <w:highlight w:val="none"/>
        </w:rPr>
        <w:t xml:space="preserve"> IP</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DHCP</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透传方式</w:t>
      </w:r>
      <w:r>
        <w:rPr>
          <w:rFonts w:ascii="宋体" w:eastAsia="Times New Roman" w:cs="Times New Roman"/>
          <w:color w:val="auto"/>
          <w:sz w:val="24"/>
          <w:szCs w:val="22"/>
          <w:highlight w:val="none"/>
        </w:rPr>
        <w:t>:TCP Server/TCP Client/UDP Server/UDP Client</w:t>
      </w:r>
    </w:p>
    <w:p>
      <w:pPr>
        <w:spacing w:line="360" w:lineRule="auto"/>
        <w:ind w:left="420" w:firstLine="420"/>
        <w:rPr>
          <w:rFonts w:ascii="宋体" w:eastAsia="Times New Roman" w:cs="Times New Roman"/>
          <w:color w:val="auto"/>
          <w:sz w:val="24"/>
          <w:szCs w:val="22"/>
          <w:highlight w:val="none"/>
        </w:rPr>
      </w:pPr>
      <w:r>
        <w:rPr>
          <w:rFonts w:ascii="宋体" w:eastAsia="Times New Roman" w:cs="Times New Roman"/>
          <w:color w:val="auto"/>
          <w:sz w:val="24"/>
          <w:szCs w:val="22"/>
          <w:highlight w:val="none"/>
        </w:rPr>
        <w:t xml:space="preserve"> Httpd Client:</w:t>
      </w:r>
      <w:r>
        <w:rPr>
          <w:rFonts w:hint="eastAsia" w:ascii="宋体" w:hAnsi="宋体" w:cs="宋体"/>
          <w:color w:val="auto"/>
          <w:sz w:val="24"/>
          <w:szCs w:val="22"/>
          <w:highlight w:val="none"/>
        </w:rPr>
        <w:t>支持</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工作温度</w:t>
      </w:r>
      <w:r>
        <w:rPr>
          <w:rFonts w:ascii="宋体" w:eastAsia="Times New Roman" w:cs="Times New Roman"/>
          <w:color w:val="auto"/>
          <w:sz w:val="24"/>
          <w:szCs w:val="22"/>
          <w:highlight w:val="none"/>
        </w:rPr>
        <w:t>:-25</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75</w:t>
      </w:r>
      <w:r>
        <w:rPr>
          <w:rFonts w:hint="eastAsia" w:ascii="宋体" w:hAnsi="宋体" w:cs="宋体"/>
          <w:color w:val="auto"/>
          <w:sz w:val="24"/>
          <w:szCs w:val="22"/>
          <w:highlight w:val="none"/>
        </w:rPr>
        <w:t>℃</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存储温度</w:t>
      </w:r>
      <w:r>
        <w:rPr>
          <w:rFonts w:ascii="宋体" w:eastAsia="Times New Roman" w:cs="Times New Roman"/>
          <w:color w:val="auto"/>
          <w:sz w:val="24"/>
          <w:szCs w:val="22"/>
          <w:highlight w:val="none"/>
        </w:rPr>
        <w:t>:-40</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105</w:t>
      </w:r>
      <w:r>
        <w:rPr>
          <w:rFonts w:hint="eastAsia" w:ascii="宋体" w:hAnsi="宋体" w:cs="宋体"/>
          <w:color w:val="auto"/>
          <w:sz w:val="24"/>
          <w:szCs w:val="22"/>
          <w:highlight w:val="none"/>
        </w:rPr>
        <w:t>℃</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工作湿度</w:t>
      </w:r>
      <w:r>
        <w:rPr>
          <w:rFonts w:ascii="宋体" w:eastAsia="Times New Roman" w:cs="Times New Roman"/>
          <w:color w:val="auto"/>
          <w:sz w:val="24"/>
          <w:szCs w:val="22"/>
          <w:highlight w:val="none"/>
        </w:rPr>
        <w:t>:5%</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95% RH(</w:t>
      </w:r>
      <w:r>
        <w:rPr>
          <w:rFonts w:hint="eastAsia" w:ascii="宋体" w:hAnsi="宋体" w:cs="宋体"/>
          <w:color w:val="auto"/>
          <w:sz w:val="24"/>
          <w:szCs w:val="22"/>
          <w:highlight w:val="none"/>
        </w:rPr>
        <w:t>无凝露</w:t>
      </w:r>
      <w:r>
        <w:rPr>
          <w:rFonts w:ascii="宋体" w:eastAsia="Times New Roman" w:cs="Times New Roman"/>
          <w:color w:val="auto"/>
          <w:sz w:val="24"/>
          <w:szCs w:val="22"/>
          <w:highlight w:val="none"/>
        </w:rPr>
        <w:t>)</w:t>
      </w:r>
    </w:p>
    <w:p>
      <w:pPr>
        <w:spacing w:line="360" w:lineRule="auto"/>
        <w:ind w:left="420" w:firstLine="420"/>
        <w:rPr>
          <w:rFonts w:ascii="宋体" w:eastAsia="Times New Roman" w:cs="Times New Roman"/>
          <w:color w:val="auto"/>
          <w:sz w:val="24"/>
          <w:szCs w:val="22"/>
          <w:highlight w:val="none"/>
        </w:rPr>
      </w:pPr>
      <w:r>
        <w:rPr>
          <w:rFonts w:hint="eastAsia" w:ascii="宋体" w:hAnsi="宋体" w:cs="宋体"/>
          <w:color w:val="auto"/>
          <w:sz w:val="24"/>
          <w:szCs w:val="22"/>
          <w:highlight w:val="none"/>
        </w:rPr>
        <w:t>存储湿度</w:t>
      </w:r>
      <w:r>
        <w:rPr>
          <w:rFonts w:ascii="宋体" w:eastAsia="Times New Roman" w:cs="Times New Roman"/>
          <w:color w:val="auto"/>
          <w:sz w:val="24"/>
          <w:szCs w:val="22"/>
          <w:highlight w:val="none"/>
        </w:rPr>
        <w:t>:5%</w:t>
      </w:r>
      <w:r>
        <w:rPr>
          <w:rFonts w:hint="eastAsia" w:ascii="宋体" w:hAnsi="宋体" w:cs="宋体"/>
          <w:color w:val="auto"/>
          <w:sz w:val="24"/>
          <w:szCs w:val="22"/>
          <w:highlight w:val="none"/>
        </w:rPr>
        <w:t>～</w:t>
      </w:r>
      <w:r>
        <w:rPr>
          <w:rFonts w:ascii="宋体" w:eastAsia="Times New Roman" w:cs="Times New Roman"/>
          <w:color w:val="auto"/>
          <w:sz w:val="24"/>
          <w:szCs w:val="22"/>
          <w:highlight w:val="none"/>
        </w:rPr>
        <w:t>95% RH(</w:t>
      </w:r>
      <w:r>
        <w:rPr>
          <w:rFonts w:hint="eastAsia" w:ascii="宋体" w:hAnsi="宋体" w:cs="宋体"/>
          <w:color w:val="auto"/>
          <w:sz w:val="24"/>
          <w:szCs w:val="22"/>
          <w:highlight w:val="none"/>
        </w:rPr>
        <w:t>无凝露</w:t>
      </w:r>
      <w:r>
        <w:rPr>
          <w:rFonts w:ascii="宋体" w:eastAsia="Times New Roman" w:cs="Times New Roman"/>
          <w:color w:val="auto"/>
          <w:sz w:val="24"/>
          <w:szCs w:val="22"/>
          <w:highlight w:val="none"/>
        </w:rPr>
        <w:t>)</w:t>
      </w:r>
    </w:p>
    <w:p>
      <w:pPr>
        <w:numPr>
          <w:ilvl w:val="0"/>
          <w:numId w:val="5"/>
        </w:numPr>
        <w:spacing w:line="360" w:lineRule="auto"/>
        <w:ind w:left="840" w:hanging="420"/>
        <w:rPr>
          <w:rFonts w:hint="eastAsia" w:ascii="宋体" w:hAnsi="宋体" w:cs="宋体"/>
          <w:color w:val="auto"/>
          <w:sz w:val="24"/>
          <w:szCs w:val="22"/>
          <w:highlight w:val="none"/>
        </w:rPr>
      </w:pPr>
      <w:r>
        <w:rPr>
          <w:rFonts w:hint="eastAsia" w:ascii="宋体" w:hAnsi="宋体" w:cs="宋体"/>
          <w:color w:val="auto"/>
          <w:sz w:val="24"/>
          <w:szCs w:val="22"/>
          <w:highlight w:val="none"/>
        </w:rPr>
        <w:t>网络配置：</w:t>
      </w:r>
    </w:p>
    <w:p>
      <w:pPr>
        <w:spacing w:line="360" w:lineRule="auto"/>
        <w:ind w:firstLine="960" w:firstLineChars="400"/>
        <w:rPr>
          <w:rFonts w:ascii="宋体" w:eastAsia="Times New Roman" w:cs="Times New Roman"/>
          <w:color w:val="auto"/>
          <w:sz w:val="24"/>
          <w:szCs w:val="22"/>
          <w:highlight w:val="none"/>
        </w:rPr>
      </w:pPr>
      <w:r>
        <w:rPr>
          <w:rFonts w:hint="eastAsia" w:ascii="宋体" w:hAnsi="宋体" w:cs="宋体"/>
          <w:color w:val="auto"/>
          <w:sz w:val="24"/>
          <w:szCs w:val="22"/>
          <w:highlight w:val="none"/>
        </w:rPr>
        <w:t>服务器和网络共用多媒体发布屏系统。</w:t>
      </w:r>
    </w:p>
    <w:p>
      <w:pPr>
        <w:pStyle w:val="9"/>
        <w:bidi w:val="0"/>
        <w:ind w:firstLine="562" w:firstLineChars="200"/>
        <w:rPr>
          <w:rFonts w:hint="default" w:ascii="Calibri" w:hAnsi="Calibri" w:eastAsia="宋体" w:cs="Times New Roman"/>
          <w:b/>
          <w:bCs/>
          <w:color w:val="auto"/>
          <w:kern w:val="2"/>
          <w:sz w:val="28"/>
          <w:szCs w:val="28"/>
          <w:highlight w:val="none"/>
          <w:lang w:val="en-US" w:eastAsia="zh-CN" w:bidi="ar-SA"/>
        </w:rPr>
      </w:pPr>
      <w:r>
        <w:rPr>
          <w:rFonts w:hint="eastAsia" w:ascii="Calibri" w:hAnsi="Calibri" w:eastAsia="宋体" w:cs="Times New Roman"/>
          <w:b/>
          <w:bCs/>
          <w:color w:val="auto"/>
          <w:kern w:val="2"/>
          <w:sz w:val="28"/>
          <w:szCs w:val="28"/>
          <w:highlight w:val="none"/>
          <w:lang w:val="en-US" w:eastAsia="zh-CN" w:bidi="ar-SA"/>
        </w:rPr>
        <w:t>2.10.3建设点位</w:t>
      </w:r>
    </w:p>
    <w:p>
      <w:pPr>
        <w:pStyle w:val="20"/>
        <w:spacing w:line="360" w:lineRule="auto"/>
        <w:ind w:firstLine="562" w:firstLineChars="200"/>
        <w:rPr>
          <w:rFonts w:hint="default"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2.11 一键报警（预留安装位置及平台接入端口）</w:t>
      </w:r>
    </w:p>
    <w:p>
      <w:pPr>
        <w:pStyle w:val="20"/>
        <w:spacing w:line="360" w:lineRule="auto"/>
        <w:ind w:firstLine="562" w:firstLineChars="200"/>
        <w:rPr>
          <w:rFonts w:hint="eastAsia"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2.12 智慧灯杆管理系统</w:t>
      </w:r>
    </w:p>
    <w:p>
      <w:pPr>
        <w:pStyle w:val="9"/>
        <w:bidi w:val="0"/>
        <w:rPr>
          <w:rFonts w:hint="eastAsia" w:ascii="Calibri" w:hAnsi="Calibri" w:eastAsia="宋体" w:cs="Times New Roman"/>
          <w:b/>
          <w:bCs/>
          <w:color w:val="auto"/>
          <w:kern w:val="2"/>
          <w:sz w:val="28"/>
          <w:szCs w:val="28"/>
          <w:highlight w:val="none"/>
          <w:lang w:val="en-US" w:eastAsia="zh-CN" w:bidi="ar-SA"/>
        </w:rPr>
      </w:pPr>
      <w:r>
        <w:rPr>
          <w:rFonts w:hint="eastAsia" w:ascii="Calibri" w:hAnsi="Calibri" w:eastAsia="宋体" w:cs="Times New Roman"/>
          <w:b/>
          <w:bCs/>
          <w:color w:val="auto"/>
          <w:kern w:val="2"/>
          <w:sz w:val="28"/>
          <w:szCs w:val="28"/>
          <w:highlight w:val="none"/>
          <w:lang w:val="en-US" w:eastAsia="zh-CN" w:bidi="ar-SA"/>
        </w:rPr>
        <w:t>（1）建设内容</w:t>
      </w:r>
    </w:p>
    <w:p>
      <w:pPr>
        <w:pStyle w:val="21"/>
        <w:numPr>
          <w:ilvl w:val="1"/>
          <w:numId w:val="0"/>
        </w:numPr>
        <w:spacing w:beforeLines="0" w:afterLines="0"/>
        <w:rPr>
          <w:color w:val="auto"/>
          <w:sz w:val="24"/>
          <w:szCs w:val="24"/>
          <w:highlight w:val="none"/>
        </w:rPr>
      </w:pPr>
      <w:bookmarkStart w:id="1" w:name="_Toc474846173"/>
      <w:bookmarkStart w:id="2" w:name="_Toc474846061"/>
      <w:r>
        <w:rPr>
          <w:color w:val="auto"/>
          <w:sz w:val="24"/>
          <w:szCs w:val="24"/>
          <w:highlight w:val="none"/>
        </w:rPr>
        <w:t>1</w:t>
      </w:r>
      <w:r>
        <w:rPr>
          <w:rFonts w:hint="eastAsia"/>
          <w:color w:val="auto"/>
          <w:sz w:val="24"/>
          <w:szCs w:val="24"/>
          <w:highlight w:val="none"/>
        </w:rPr>
        <w:t>）系统管理平台</w:t>
      </w:r>
      <w:bookmarkEnd w:id="1"/>
      <w:bookmarkEnd w:id="2"/>
    </w:p>
    <w:p>
      <w:pPr>
        <w:pStyle w:val="22"/>
        <w:spacing w:line="360" w:lineRule="auto"/>
        <w:rPr>
          <w:color w:val="auto"/>
          <w:sz w:val="24"/>
          <w:szCs w:val="24"/>
          <w:highlight w:val="none"/>
        </w:rPr>
      </w:pPr>
      <w:r>
        <w:rPr>
          <w:rFonts w:hint="eastAsia"/>
          <w:color w:val="auto"/>
          <w:sz w:val="24"/>
          <w:szCs w:val="24"/>
          <w:highlight w:val="none"/>
        </w:rPr>
        <w:t>系统的管理平台应遵循</w:t>
      </w:r>
      <w:r>
        <w:rPr>
          <w:color w:val="auto"/>
          <w:sz w:val="24"/>
          <w:szCs w:val="24"/>
          <w:highlight w:val="none"/>
        </w:rPr>
        <w:t>GB/T 25000.1-2010</w:t>
      </w:r>
      <w:r>
        <w:rPr>
          <w:rFonts w:hint="eastAsia"/>
          <w:color w:val="auto"/>
          <w:sz w:val="24"/>
          <w:szCs w:val="24"/>
          <w:highlight w:val="none"/>
        </w:rPr>
        <w:t>、GB/T 22239-2019、</w:t>
      </w:r>
      <w:r>
        <w:rPr>
          <w:color w:val="auto"/>
          <w:sz w:val="24"/>
          <w:szCs w:val="24"/>
          <w:highlight w:val="none"/>
        </w:rPr>
        <w:t>GB/T20269-2006</w:t>
      </w:r>
      <w:r>
        <w:rPr>
          <w:rFonts w:hint="eastAsia"/>
          <w:color w:val="auto"/>
          <w:sz w:val="24"/>
          <w:szCs w:val="24"/>
          <w:highlight w:val="none"/>
        </w:rPr>
        <w:t>、</w:t>
      </w:r>
      <w:r>
        <w:rPr>
          <w:color w:val="auto"/>
          <w:sz w:val="24"/>
          <w:szCs w:val="24"/>
          <w:highlight w:val="none"/>
        </w:rPr>
        <w:t>GB/T20282-2006</w:t>
      </w:r>
      <w:r>
        <w:rPr>
          <w:rFonts w:hint="eastAsia"/>
          <w:color w:val="auto"/>
          <w:sz w:val="24"/>
          <w:szCs w:val="24"/>
          <w:highlight w:val="none"/>
        </w:rPr>
        <w:t>、</w:t>
      </w:r>
      <w:r>
        <w:rPr>
          <w:color w:val="auto"/>
          <w:sz w:val="24"/>
          <w:szCs w:val="24"/>
          <w:highlight w:val="none"/>
        </w:rPr>
        <w:t>SQL/LSA 004.4-2012</w:t>
      </w:r>
      <w:r>
        <w:rPr>
          <w:rFonts w:hint="eastAsia"/>
          <w:color w:val="auto"/>
          <w:sz w:val="24"/>
          <w:szCs w:val="24"/>
          <w:highlight w:val="none"/>
        </w:rPr>
        <w:t>的要求。</w:t>
      </w:r>
    </w:p>
    <w:p>
      <w:pPr>
        <w:pStyle w:val="22"/>
        <w:spacing w:line="360" w:lineRule="auto"/>
        <w:rPr>
          <w:color w:val="auto"/>
          <w:sz w:val="24"/>
          <w:szCs w:val="24"/>
          <w:highlight w:val="none"/>
        </w:rPr>
      </w:pPr>
      <w:r>
        <w:rPr>
          <w:rFonts w:hint="eastAsia"/>
          <w:color w:val="auto"/>
          <w:sz w:val="24"/>
          <w:szCs w:val="24"/>
          <w:highlight w:val="none"/>
        </w:rPr>
        <w:t>在现阶段，智慧路灯及内置设备缺乏统一的技术标准，各个子系统选用不同的厂家，缺乏统一维护机制，存在维护管理隐患。因此，需要一个统一独立运行管理平台，将各个管理子系统完整地集成到一个的平台中，确保各个需要联动的子系统能够有效联动、统一运行。同时协助管理部门实时准确掌握现场情况，有效维护设备的安全运行。</w:t>
      </w:r>
    </w:p>
    <w:p>
      <w:pPr>
        <w:pStyle w:val="23"/>
        <w:numPr>
          <w:ilvl w:val="2"/>
          <w:numId w:val="0"/>
        </w:numPr>
        <w:spacing w:before="156" w:after="156" w:line="360" w:lineRule="auto"/>
        <w:rPr>
          <w:color w:val="auto"/>
          <w:sz w:val="24"/>
          <w:szCs w:val="24"/>
          <w:highlight w:val="none"/>
        </w:rPr>
      </w:pPr>
      <w:bookmarkStart w:id="3" w:name="_Toc474846062"/>
      <w:bookmarkStart w:id="4" w:name="_Toc474846174"/>
      <w:r>
        <w:rPr>
          <w:color w:val="auto"/>
          <w:sz w:val="24"/>
          <w:szCs w:val="24"/>
          <w:highlight w:val="none"/>
        </w:rPr>
        <w:t>2</w:t>
      </w:r>
      <w:r>
        <w:rPr>
          <w:rFonts w:hint="eastAsia"/>
          <w:color w:val="auto"/>
          <w:sz w:val="24"/>
          <w:szCs w:val="24"/>
          <w:highlight w:val="none"/>
        </w:rPr>
        <w:t>）设计原则</w:t>
      </w:r>
      <w:bookmarkEnd w:id="3"/>
      <w:bookmarkEnd w:id="4"/>
    </w:p>
    <w:p>
      <w:pPr>
        <w:pStyle w:val="22"/>
        <w:spacing w:line="360" w:lineRule="auto"/>
        <w:rPr>
          <w:color w:val="auto"/>
          <w:sz w:val="24"/>
          <w:szCs w:val="24"/>
          <w:highlight w:val="none"/>
        </w:rPr>
      </w:pPr>
      <w:r>
        <w:rPr>
          <w:rFonts w:hint="eastAsia"/>
          <w:color w:val="auto"/>
          <w:sz w:val="24"/>
          <w:szCs w:val="24"/>
          <w:highlight w:val="none"/>
        </w:rPr>
        <w:t>管理平台设计应符合“一体化”、“集成化”、“数字化”、“网络化”、“智能化”原则：</w:t>
      </w:r>
    </w:p>
    <w:p>
      <w:pPr>
        <w:pStyle w:val="24"/>
        <w:numPr>
          <w:ilvl w:val="0"/>
          <w:numId w:val="7"/>
        </w:numPr>
        <w:spacing w:line="360" w:lineRule="auto"/>
        <w:rPr>
          <w:color w:val="auto"/>
          <w:sz w:val="24"/>
          <w:szCs w:val="24"/>
          <w:highlight w:val="none"/>
        </w:rPr>
      </w:pPr>
      <w:r>
        <w:rPr>
          <w:rFonts w:hint="eastAsia"/>
          <w:color w:val="auto"/>
          <w:sz w:val="24"/>
          <w:szCs w:val="24"/>
          <w:highlight w:val="none"/>
        </w:rPr>
        <w:t>一体化：系统采用一体化的管理平台，将灯杆内置设备的功能模块实现“嵌入式集成”，由统一的管理平台软件来管理，同时实现各个功能模块之间的联动。</w:t>
      </w:r>
    </w:p>
    <w:p>
      <w:pPr>
        <w:pStyle w:val="24"/>
        <w:numPr>
          <w:ilvl w:val="0"/>
          <w:numId w:val="7"/>
        </w:numPr>
        <w:spacing w:line="360" w:lineRule="auto"/>
        <w:rPr>
          <w:color w:val="auto"/>
          <w:sz w:val="24"/>
          <w:szCs w:val="24"/>
          <w:highlight w:val="none"/>
        </w:rPr>
      </w:pPr>
      <w:r>
        <w:rPr>
          <w:rFonts w:hint="eastAsia"/>
          <w:color w:val="auto"/>
          <w:sz w:val="24"/>
          <w:szCs w:val="24"/>
          <w:highlight w:val="none"/>
          <w:lang w:eastAsia="zh-CN"/>
        </w:rPr>
        <w:t>集成化</w:t>
      </w:r>
      <w:r>
        <w:rPr>
          <w:rFonts w:hint="eastAsia"/>
          <w:color w:val="auto"/>
          <w:sz w:val="24"/>
          <w:szCs w:val="24"/>
          <w:highlight w:val="none"/>
        </w:rPr>
        <w:t>：系统除了将灯杆内置设备等统一管理实现联动功能之外，还要留有其它接口，便于将设备连接到其它专业部门。</w:t>
      </w:r>
    </w:p>
    <w:p>
      <w:pPr>
        <w:pStyle w:val="24"/>
        <w:numPr>
          <w:ilvl w:val="0"/>
          <w:numId w:val="7"/>
        </w:numPr>
        <w:spacing w:line="360" w:lineRule="auto"/>
        <w:rPr>
          <w:color w:val="auto"/>
          <w:sz w:val="24"/>
          <w:szCs w:val="24"/>
          <w:highlight w:val="none"/>
        </w:rPr>
      </w:pPr>
      <w:r>
        <w:rPr>
          <w:rFonts w:hint="eastAsia"/>
          <w:color w:val="auto"/>
          <w:sz w:val="24"/>
          <w:szCs w:val="24"/>
          <w:highlight w:val="none"/>
        </w:rPr>
        <w:t>数字化：系统中的所有主控设备全部采用数字化管理设备，实现对整个系统中各个功能模块的数字化管理。</w:t>
      </w:r>
    </w:p>
    <w:p>
      <w:pPr>
        <w:pStyle w:val="24"/>
        <w:numPr>
          <w:ilvl w:val="0"/>
          <w:numId w:val="7"/>
        </w:numPr>
        <w:spacing w:line="360" w:lineRule="auto"/>
        <w:rPr>
          <w:color w:val="auto"/>
          <w:sz w:val="24"/>
          <w:szCs w:val="24"/>
          <w:highlight w:val="none"/>
        </w:rPr>
      </w:pPr>
      <w:r>
        <w:rPr>
          <w:rFonts w:hint="eastAsia"/>
          <w:color w:val="auto"/>
          <w:sz w:val="24"/>
          <w:szCs w:val="24"/>
          <w:highlight w:val="none"/>
        </w:rPr>
        <w:t>网络化：本系统支持从前端灯杆到信息中心，再到各职能管理部门的多级网络结构，使所有信息的传输畅通无阻；</w:t>
      </w:r>
    </w:p>
    <w:p>
      <w:pPr>
        <w:pStyle w:val="24"/>
        <w:numPr>
          <w:ilvl w:val="0"/>
          <w:numId w:val="7"/>
        </w:numPr>
        <w:spacing w:line="360" w:lineRule="auto"/>
        <w:rPr>
          <w:color w:val="auto"/>
          <w:sz w:val="24"/>
          <w:szCs w:val="24"/>
          <w:highlight w:val="none"/>
        </w:rPr>
      </w:pPr>
      <w:r>
        <w:rPr>
          <w:rFonts w:hint="eastAsia"/>
          <w:color w:val="auto"/>
          <w:sz w:val="24"/>
          <w:szCs w:val="24"/>
          <w:highlight w:val="none"/>
        </w:rPr>
        <w:t>智能化：减少人员操作步骤，提高系统智能分析能力，各系统之间实时联动。</w:t>
      </w:r>
    </w:p>
    <w:p>
      <w:pPr>
        <w:pStyle w:val="9"/>
        <w:bidi w:val="0"/>
        <w:rPr>
          <w:rFonts w:hint="eastAsia" w:ascii="Calibri" w:hAnsi="Calibri" w:eastAsia="宋体" w:cs="Times New Roman"/>
          <w:b/>
          <w:bCs/>
          <w:color w:val="auto"/>
          <w:kern w:val="2"/>
          <w:sz w:val="24"/>
          <w:szCs w:val="24"/>
          <w:highlight w:val="none"/>
          <w:lang w:val="en-US" w:eastAsia="zh-CN" w:bidi="ar-SA"/>
        </w:rPr>
      </w:pPr>
      <w:r>
        <w:rPr>
          <w:rFonts w:hint="eastAsia" w:ascii="Calibri" w:hAnsi="Calibri" w:eastAsia="宋体" w:cs="Times New Roman"/>
          <w:b/>
          <w:bCs/>
          <w:color w:val="auto"/>
          <w:kern w:val="2"/>
          <w:sz w:val="24"/>
          <w:szCs w:val="24"/>
          <w:highlight w:val="none"/>
          <w:lang w:val="en-US" w:eastAsia="zh-CN" w:bidi="ar-SA"/>
        </w:rPr>
        <w:t>（2）系统功能</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1</w:t>
      </w:r>
      <w:r>
        <w:rPr>
          <w:rFonts w:hint="eastAsia" w:ascii="宋体" w:hAnsi="Times New Roman" w:cs="Times New Roman"/>
          <w:color w:val="auto"/>
          <w:sz w:val="24"/>
          <w:szCs w:val="24"/>
          <w:highlight w:val="none"/>
        </w:rPr>
        <w:t>）集成管理功能</w:t>
      </w:r>
    </w:p>
    <w:p>
      <w:pPr>
        <w:spacing w:line="360" w:lineRule="auto"/>
        <w:ind w:firstLine="480" w:firstLineChars="200"/>
        <w:rPr>
          <w:rFonts w:hint="default" w:ascii="宋体" w:hAnsi="Times New Roman" w:eastAsia="宋体" w:cs="Times New Roman"/>
          <w:color w:val="auto"/>
          <w:sz w:val="24"/>
          <w:szCs w:val="24"/>
          <w:highlight w:val="none"/>
          <w:lang w:val="en-US" w:eastAsia="zh-CN"/>
        </w:rPr>
      </w:pPr>
      <w:r>
        <w:rPr>
          <w:rFonts w:hint="eastAsia" w:ascii="宋体" w:hAnsi="Times New Roman" w:cs="Times New Roman"/>
          <w:color w:val="auto"/>
          <w:sz w:val="24"/>
          <w:szCs w:val="24"/>
          <w:highlight w:val="none"/>
        </w:rPr>
        <w:t>通过一个操作界面即可对所有系统和设备集中管理和控制，能够兼容采用的所有系统和设备的通信和传输协议，并能够实现与其他管理平台之间的数据交换。</w:t>
      </w:r>
      <w:r>
        <w:rPr>
          <w:rFonts w:hint="eastAsia" w:ascii="宋体" w:hAnsi="Times New Roman" w:cs="Times New Roman"/>
          <w:color w:val="auto"/>
          <w:sz w:val="24"/>
          <w:szCs w:val="24"/>
          <w:highlight w:val="none"/>
          <w:lang w:val="en-US" w:eastAsia="zh-CN"/>
        </w:rPr>
        <w:t>策略控制：</w:t>
      </w:r>
      <w:r>
        <w:rPr>
          <w:rFonts w:hint="eastAsia"/>
          <w:color w:val="auto"/>
          <w:sz w:val="24"/>
          <w:szCs w:val="24"/>
          <w:highlight w:val="none"/>
          <w:lang w:val="en-US" w:eastAsia="zh-CN"/>
        </w:rPr>
        <w:t>可以按照设定好的策略，自动控制；电脑远程控制、智能手机移动控制；</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2</w:t>
      </w:r>
      <w:r>
        <w:rPr>
          <w:rFonts w:hint="eastAsia" w:ascii="宋体" w:hAnsi="Times New Roman" w:cs="Times New Roman"/>
          <w:color w:val="auto"/>
          <w:sz w:val="24"/>
          <w:szCs w:val="24"/>
          <w:highlight w:val="none"/>
        </w:rPr>
        <w:t>）扩展功能</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采用多级架构支持平台系统自身规模的扩展，同时其承载大容量业务接入的核心服务器、分发、编解码等均支持灵活扩展、平滑扩容，并提供可开放、可共享的接口。</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3</w:t>
      </w:r>
      <w:r>
        <w:rPr>
          <w:rFonts w:hint="eastAsia" w:ascii="宋体" w:hAnsi="Times New Roman" w:cs="Times New Roman"/>
          <w:color w:val="auto"/>
          <w:sz w:val="24"/>
          <w:szCs w:val="24"/>
          <w:highlight w:val="none"/>
        </w:rPr>
        <w:t>）提供统一的认证、授权管理机制</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对于不同的管理者分配不同的管理角色，提供不同的管理界面，支持</w:t>
      </w:r>
      <w:r>
        <w:rPr>
          <w:rFonts w:ascii="宋体" w:hAnsi="Times New Roman" w:cs="Times New Roman"/>
          <w:color w:val="auto"/>
          <w:sz w:val="24"/>
          <w:szCs w:val="24"/>
          <w:highlight w:val="none"/>
        </w:rPr>
        <w:t>20</w:t>
      </w:r>
      <w:r>
        <w:rPr>
          <w:rFonts w:hint="eastAsia" w:ascii="宋体" w:hAnsi="Times New Roman" w:cs="Times New Roman"/>
          <w:color w:val="auto"/>
          <w:sz w:val="24"/>
          <w:szCs w:val="24"/>
          <w:highlight w:val="none"/>
        </w:rPr>
        <w:t>个类别的管理角色，对访问者进行身份码和密码双重认证。</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4</w:t>
      </w:r>
      <w:r>
        <w:rPr>
          <w:rFonts w:hint="eastAsia" w:ascii="宋体" w:hAnsi="Times New Roman" w:cs="Times New Roman"/>
          <w:color w:val="auto"/>
          <w:sz w:val="24"/>
          <w:szCs w:val="24"/>
          <w:highlight w:val="none"/>
        </w:rPr>
        <w:t>）设备管理功能</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各个设备集中管理，可以添加删除任意节点和设备，修改编辑设备的设置和属性；对终端设备、服务器工作状态的管理和控制；对业务单元业务运行状况的管理和控制。</w:t>
      </w:r>
      <w:r>
        <w:rPr>
          <w:rFonts w:ascii="宋体" w:hAnsi="Times New Roman" w:cs="Times New Roman"/>
          <w:color w:val="auto"/>
          <w:sz w:val="24"/>
          <w:szCs w:val="24"/>
          <w:highlight w:val="none"/>
        </w:rPr>
        <w:t xml:space="preserve"> </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5</w:t>
      </w:r>
      <w:r>
        <w:rPr>
          <w:rFonts w:hint="eastAsia" w:ascii="宋体" w:hAnsi="Times New Roman" w:cs="Times New Roman"/>
          <w:color w:val="auto"/>
          <w:sz w:val="24"/>
          <w:szCs w:val="24"/>
          <w:highlight w:val="none"/>
        </w:rPr>
        <w:t>）电子地图管理功能</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所有灯杆及设备都以图标形式显示在电子地图上，通过色彩或亮度直观地显示设备的工作状态。电子地图采用矢量图，可以任意放大缩小。</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6</w:t>
      </w:r>
      <w:r>
        <w:rPr>
          <w:rFonts w:hint="eastAsia" w:ascii="宋体" w:hAnsi="Times New Roman" w:cs="Times New Roman"/>
          <w:color w:val="auto"/>
          <w:sz w:val="24"/>
          <w:szCs w:val="24"/>
          <w:highlight w:val="none"/>
        </w:rPr>
        <w:t>）一机双屏和多屏显示</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采用专业工作站设计，一机双屏或多屏显示，便于处理各类复杂报警事件。</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7</w:t>
      </w:r>
      <w:r>
        <w:rPr>
          <w:rFonts w:hint="eastAsia" w:ascii="宋体" w:hAnsi="Times New Roman" w:cs="Times New Roman"/>
          <w:color w:val="auto"/>
          <w:sz w:val="24"/>
          <w:szCs w:val="24"/>
          <w:highlight w:val="none"/>
        </w:rPr>
        <w:t>）统一门户应用</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统一门户实现了业务化数据的集中统计与共享，还将分散的各子系统用户管理功能整合，实现统一用户认证，为用户提供一站式登录服务。</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8</w:t>
      </w:r>
      <w:r>
        <w:rPr>
          <w:rFonts w:hint="eastAsia" w:ascii="宋体" w:hAnsi="Times New Roman" w:cs="Times New Roman"/>
          <w:color w:val="auto"/>
          <w:sz w:val="24"/>
          <w:szCs w:val="24"/>
          <w:highlight w:val="none"/>
        </w:rPr>
        <w:t>）事件关联定义和联动控制功能</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对不同的事件之间的关联性进行定义，实现事件和设备之间的智能联动控制。</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9</w:t>
      </w:r>
      <w:r>
        <w:rPr>
          <w:rFonts w:hint="eastAsia" w:ascii="宋体" w:hAnsi="Times New Roman" w:cs="Times New Roman"/>
          <w:color w:val="auto"/>
          <w:sz w:val="24"/>
          <w:szCs w:val="24"/>
          <w:highlight w:val="none"/>
        </w:rPr>
        <w:t>）高安全性支持完善的双机热备</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大容量业务访问时可支持集群部署，确保系统的稳定运行。</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10</w:t>
      </w:r>
      <w:r>
        <w:rPr>
          <w:rFonts w:hint="eastAsia" w:ascii="宋体" w:hAnsi="Times New Roman" w:cs="Times New Roman"/>
          <w:color w:val="auto"/>
          <w:sz w:val="24"/>
          <w:szCs w:val="24"/>
          <w:highlight w:val="none"/>
        </w:rPr>
        <w:t>）事件记录保存和管理</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对所有事件（包括传送到信息中心的各类报警、对讲呼叫、应急照明等设备的开启关闭等）记录保存，同时保存这些事件相关联的视音频信息，并可以按事件检索这些信息。</w:t>
      </w:r>
    </w:p>
    <w:p>
      <w:pPr>
        <w:spacing w:line="360" w:lineRule="auto"/>
        <w:ind w:firstLine="480" w:firstLineChars="200"/>
        <w:rPr>
          <w:rFonts w:ascii="宋体" w:hAnsi="Times New Roman" w:cs="Times New Roman"/>
          <w:color w:val="auto"/>
          <w:sz w:val="24"/>
          <w:szCs w:val="24"/>
          <w:highlight w:val="none"/>
        </w:rPr>
      </w:pPr>
      <w:r>
        <w:rPr>
          <w:rFonts w:ascii="宋体" w:hAnsi="Times New Roman" w:cs="Times New Roman"/>
          <w:color w:val="auto"/>
          <w:sz w:val="24"/>
          <w:szCs w:val="24"/>
          <w:highlight w:val="none"/>
        </w:rPr>
        <w:t>11</w:t>
      </w:r>
      <w:r>
        <w:rPr>
          <w:rFonts w:hint="eastAsia" w:ascii="宋体" w:hAnsi="Times New Roman" w:cs="Times New Roman"/>
          <w:color w:val="auto"/>
          <w:sz w:val="24"/>
          <w:szCs w:val="24"/>
          <w:highlight w:val="none"/>
        </w:rPr>
        <w:t>）完备的操作日志保存和日志管理</w:t>
      </w:r>
    </w:p>
    <w:p>
      <w:pPr>
        <w:spacing w:line="360" w:lineRule="auto"/>
        <w:ind w:firstLine="480" w:firstLineChars="200"/>
        <w:rPr>
          <w:rFonts w:ascii="宋体" w:hAnsi="Times New Roman" w:cs="Times New Roman"/>
          <w:color w:val="auto"/>
          <w:sz w:val="24"/>
          <w:szCs w:val="24"/>
          <w:highlight w:val="none"/>
        </w:rPr>
      </w:pPr>
      <w:r>
        <w:rPr>
          <w:rFonts w:hint="eastAsia" w:ascii="宋体" w:hAnsi="Times New Roman" w:cs="Times New Roman"/>
          <w:color w:val="auto"/>
          <w:sz w:val="24"/>
          <w:szCs w:val="24"/>
          <w:highlight w:val="none"/>
        </w:rPr>
        <w:t>对平台管理服务器和各类服务器以及前端设备的设置、修改，资料的删除等进行完整记录。应急预案管理功能对定义紧急事件设定应急预案，当事件发生时，通过该预案可以自动执行某些设备控制。</w:t>
      </w:r>
    </w:p>
    <w:p>
      <w:pPr>
        <w:ind w:firstLine="480" w:firstLineChars="200"/>
        <w:rPr>
          <w:color w:val="auto"/>
          <w:sz w:val="24"/>
          <w:szCs w:val="24"/>
          <w:highlight w:val="none"/>
        </w:rPr>
      </w:pPr>
      <w:r>
        <w:rPr>
          <w:color w:val="auto"/>
          <w:sz w:val="24"/>
          <w:szCs w:val="24"/>
          <w:highlight w:val="none"/>
        </w:rPr>
        <w:t>12</w:t>
      </w:r>
      <w:r>
        <w:rPr>
          <w:rFonts w:hint="eastAsia"/>
          <w:color w:val="auto"/>
          <w:sz w:val="24"/>
          <w:szCs w:val="24"/>
          <w:highlight w:val="none"/>
        </w:rPr>
        <w:t>）平台接口</w:t>
      </w:r>
    </w:p>
    <w:p>
      <w:pPr>
        <w:ind w:firstLine="480" w:firstLineChars="200"/>
        <w:rPr>
          <w:color w:val="auto"/>
          <w:sz w:val="24"/>
          <w:szCs w:val="24"/>
          <w:highlight w:val="none"/>
        </w:rPr>
      </w:pPr>
      <w:r>
        <w:rPr>
          <w:rFonts w:hint="eastAsia"/>
          <w:color w:val="auto"/>
          <w:sz w:val="24"/>
          <w:szCs w:val="24"/>
          <w:highlight w:val="none"/>
        </w:rPr>
        <w:t>为满足未来互联互通的要求，集中管理需提供统一的标准的互联接口。</w:t>
      </w:r>
    </w:p>
    <w:p>
      <w:pPr>
        <w:pStyle w:val="22"/>
        <w:ind w:firstLine="0" w:firstLineChars="0"/>
        <w:rPr>
          <w:color w:val="auto"/>
          <w:sz w:val="24"/>
          <w:szCs w:val="24"/>
          <w:highlight w:val="none"/>
        </w:rPr>
      </w:pPr>
    </w:p>
    <w:p>
      <w:pPr>
        <w:pStyle w:val="22"/>
        <w:ind w:firstLine="0" w:firstLineChars="0"/>
        <w:rPr>
          <w:color w:val="auto"/>
          <w:sz w:val="24"/>
          <w:szCs w:val="24"/>
          <w:highlight w:val="none"/>
        </w:rPr>
      </w:pPr>
      <w:r>
        <w:rPr>
          <w:rFonts w:hint="eastAsia"/>
          <w:color w:val="auto"/>
          <w:sz w:val="24"/>
          <w:szCs w:val="24"/>
          <w:highlight w:val="none"/>
        </w:rPr>
        <w:t>平台子系统的功能设计见下表。</w:t>
      </w:r>
    </w:p>
    <w:p>
      <w:pPr>
        <w:pStyle w:val="25"/>
        <w:numPr>
          <w:ilvl w:val="0"/>
          <w:numId w:val="8"/>
        </w:numPr>
        <w:tabs>
          <w:tab w:val="left" w:pos="360"/>
        </w:tabs>
        <w:spacing w:beforeLines="0" w:afterLines="0"/>
        <w:ind w:left="-108" w:leftChars="-270" w:hanging="648" w:hangingChars="270"/>
        <w:rPr>
          <w:color w:val="auto"/>
          <w:sz w:val="24"/>
          <w:szCs w:val="24"/>
          <w:highlight w:val="none"/>
        </w:rPr>
      </w:pPr>
      <w:r>
        <w:rPr>
          <w:rFonts w:hint="eastAsia"/>
          <w:color w:val="auto"/>
          <w:sz w:val="24"/>
          <w:szCs w:val="24"/>
          <w:highlight w:val="none"/>
        </w:rPr>
        <w:t>平台子系统功能</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203"/>
        <w:gridCol w:w="6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pStyle w:val="22"/>
              <w:ind w:firstLine="0" w:firstLineChars="0"/>
              <w:jc w:val="center"/>
              <w:rPr>
                <w:color w:val="auto"/>
                <w:sz w:val="24"/>
                <w:szCs w:val="24"/>
                <w:highlight w:val="none"/>
              </w:rPr>
            </w:pPr>
            <w:r>
              <w:rPr>
                <w:rFonts w:hint="eastAsia"/>
                <w:color w:val="auto"/>
                <w:sz w:val="24"/>
                <w:szCs w:val="24"/>
                <w:highlight w:val="none"/>
              </w:rPr>
              <w:t>模块</w:t>
            </w:r>
          </w:p>
        </w:tc>
        <w:tc>
          <w:tcPr>
            <w:tcW w:w="1203" w:type="dxa"/>
            <w:noWrap w:val="0"/>
            <w:vAlign w:val="center"/>
          </w:tcPr>
          <w:p>
            <w:pPr>
              <w:pStyle w:val="22"/>
              <w:ind w:firstLine="0" w:firstLineChars="0"/>
              <w:jc w:val="center"/>
              <w:rPr>
                <w:color w:val="auto"/>
                <w:sz w:val="24"/>
                <w:szCs w:val="24"/>
                <w:highlight w:val="none"/>
              </w:rPr>
            </w:pPr>
            <w:r>
              <w:rPr>
                <w:rFonts w:hint="eastAsia"/>
                <w:color w:val="auto"/>
                <w:sz w:val="24"/>
                <w:szCs w:val="24"/>
                <w:highlight w:val="none"/>
              </w:rPr>
              <w:t>功能</w:t>
            </w:r>
          </w:p>
        </w:tc>
        <w:tc>
          <w:tcPr>
            <w:tcW w:w="6164" w:type="dxa"/>
            <w:noWrap w:val="0"/>
            <w:vAlign w:val="center"/>
          </w:tcPr>
          <w:p>
            <w:pPr>
              <w:pStyle w:val="22"/>
              <w:ind w:firstLine="0" w:firstLineChars="0"/>
              <w:jc w:val="center"/>
              <w:rPr>
                <w:color w:val="auto"/>
                <w:sz w:val="24"/>
                <w:szCs w:val="24"/>
                <w:highlight w:val="none"/>
              </w:rPr>
            </w:pPr>
            <w:r>
              <w:rPr>
                <w:rFonts w:hint="eastAsia"/>
                <w:color w:val="auto"/>
                <w:sz w:val="24"/>
                <w:szCs w:val="24"/>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vMerge w:val="restart"/>
            <w:noWrap w:val="0"/>
            <w:vAlign w:val="center"/>
          </w:tcPr>
          <w:p>
            <w:pPr>
              <w:pStyle w:val="22"/>
              <w:ind w:firstLine="0" w:firstLineChars="0"/>
              <w:rPr>
                <w:color w:val="auto"/>
                <w:sz w:val="24"/>
                <w:szCs w:val="24"/>
                <w:highlight w:val="none"/>
              </w:rPr>
            </w:pPr>
            <w:r>
              <w:rPr>
                <w:rFonts w:hint="eastAsia"/>
                <w:color w:val="auto"/>
                <w:sz w:val="24"/>
                <w:szCs w:val="24"/>
                <w:highlight w:val="none"/>
              </w:rPr>
              <w:t>平台应用</w:t>
            </w:r>
          </w:p>
        </w:tc>
        <w:tc>
          <w:tcPr>
            <w:tcW w:w="1203" w:type="dxa"/>
            <w:noWrap w:val="0"/>
            <w:vAlign w:val="center"/>
          </w:tcPr>
          <w:p>
            <w:pPr>
              <w:pStyle w:val="22"/>
              <w:ind w:firstLine="0" w:firstLineChars="0"/>
              <w:rPr>
                <w:color w:val="auto"/>
                <w:sz w:val="24"/>
                <w:szCs w:val="24"/>
                <w:highlight w:val="none"/>
              </w:rPr>
            </w:pPr>
            <w:r>
              <w:rPr>
                <w:rFonts w:hint="eastAsia"/>
                <w:color w:val="auto"/>
                <w:sz w:val="24"/>
                <w:szCs w:val="24"/>
                <w:highlight w:val="none"/>
              </w:rPr>
              <w:t>地理信息</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通过地图显示相关设备位置、状态、业务数据信息，并可以进行实时监控和操作。操作包含对单灯的开关灯，调光，选测，现存、历史故障查询，视频，对讲和广播等。对各种设备实时监听报警信息，并提示。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vMerge w:val="continue"/>
            <w:noWrap w:val="0"/>
            <w:vAlign w:val="center"/>
          </w:tcPr>
          <w:p>
            <w:pPr>
              <w:pStyle w:val="22"/>
              <w:ind w:firstLine="0" w:firstLineChars="0"/>
              <w:rPr>
                <w:color w:val="auto"/>
                <w:sz w:val="24"/>
                <w:szCs w:val="24"/>
                <w:highlight w:val="none"/>
              </w:rPr>
            </w:pPr>
          </w:p>
        </w:tc>
        <w:tc>
          <w:tcPr>
            <w:tcW w:w="1203" w:type="dxa"/>
            <w:noWrap w:val="0"/>
            <w:vAlign w:val="center"/>
          </w:tcPr>
          <w:p>
            <w:pPr>
              <w:pStyle w:val="22"/>
              <w:ind w:firstLine="0" w:firstLineChars="0"/>
              <w:rPr>
                <w:color w:val="auto"/>
                <w:sz w:val="24"/>
                <w:szCs w:val="24"/>
                <w:highlight w:val="none"/>
              </w:rPr>
            </w:pPr>
            <w:r>
              <w:rPr>
                <w:rFonts w:hint="eastAsia"/>
                <w:color w:val="auto"/>
                <w:sz w:val="24"/>
                <w:szCs w:val="24"/>
                <w:highlight w:val="none"/>
              </w:rPr>
              <w:t>智慧照明</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实时监测照明设备相关信息，支持开灯，关灯，选测，实时故障报警，和历史故障数据查询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vMerge w:val="continue"/>
            <w:noWrap w:val="0"/>
            <w:vAlign w:val="center"/>
          </w:tcPr>
          <w:p>
            <w:pPr>
              <w:pStyle w:val="22"/>
              <w:ind w:firstLine="0" w:firstLineChars="0"/>
              <w:rPr>
                <w:color w:val="auto"/>
                <w:sz w:val="24"/>
                <w:szCs w:val="24"/>
                <w:highlight w:val="none"/>
              </w:rPr>
            </w:pPr>
          </w:p>
        </w:tc>
        <w:tc>
          <w:tcPr>
            <w:tcW w:w="1203" w:type="dxa"/>
            <w:noWrap w:val="0"/>
            <w:vAlign w:val="center"/>
          </w:tcPr>
          <w:p>
            <w:pPr>
              <w:pStyle w:val="22"/>
              <w:ind w:firstLine="0" w:firstLineChars="0"/>
              <w:rPr>
                <w:color w:val="auto"/>
                <w:sz w:val="24"/>
                <w:szCs w:val="24"/>
                <w:highlight w:val="none"/>
              </w:rPr>
            </w:pPr>
            <w:r>
              <w:rPr>
                <w:rFonts w:hint="eastAsia" w:ascii="Times New Roman"/>
                <w:color w:val="auto"/>
                <w:sz w:val="24"/>
                <w:szCs w:val="24"/>
                <w:highlight w:val="none"/>
              </w:rPr>
              <w:t>智慧安监</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包含视频实时监控、视频视角的操作、预设位监控、一键求助、广播播放等功能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vMerge w:val="continue"/>
            <w:noWrap w:val="0"/>
            <w:vAlign w:val="center"/>
          </w:tcPr>
          <w:p>
            <w:pPr>
              <w:pStyle w:val="22"/>
              <w:ind w:firstLine="0" w:firstLineChars="0"/>
              <w:rPr>
                <w:color w:val="auto"/>
                <w:sz w:val="24"/>
                <w:szCs w:val="24"/>
                <w:highlight w:val="none"/>
              </w:rPr>
            </w:pPr>
          </w:p>
        </w:tc>
        <w:tc>
          <w:tcPr>
            <w:tcW w:w="1203" w:type="dxa"/>
            <w:noWrap w:val="0"/>
            <w:vAlign w:val="center"/>
          </w:tcPr>
          <w:p>
            <w:pPr>
              <w:pStyle w:val="22"/>
              <w:ind w:firstLine="0" w:firstLineChars="0"/>
              <w:rPr>
                <w:rFonts w:ascii="Times New Roman"/>
                <w:color w:val="auto"/>
                <w:sz w:val="24"/>
                <w:szCs w:val="24"/>
                <w:highlight w:val="none"/>
              </w:rPr>
            </w:pPr>
            <w:r>
              <w:rPr>
                <w:rFonts w:hint="eastAsia" w:ascii="Times New Roman"/>
                <w:color w:val="auto"/>
                <w:sz w:val="24"/>
                <w:szCs w:val="24"/>
                <w:highlight w:val="none"/>
              </w:rPr>
              <w:t>智慧环保</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实时监测气象、环境相关数据，实时故障报警，计算气象、环境热力图和历史数据管理。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vMerge w:val="continue"/>
            <w:noWrap w:val="0"/>
            <w:vAlign w:val="center"/>
          </w:tcPr>
          <w:p>
            <w:pPr>
              <w:pStyle w:val="22"/>
              <w:ind w:firstLine="0" w:firstLineChars="0"/>
              <w:rPr>
                <w:color w:val="auto"/>
                <w:sz w:val="24"/>
                <w:szCs w:val="24"/>
                <w:highlight w:val="none"/>
              </w:rPr>
            </w:pPr>
          </w:p>
        </w:tc>
        <w:tc>
          <w:tcPr>
            <w:tcW w:w="1203" w:type="dxa"/>
            <w:noWrap w:val="0"/>
            <w:vAlign w:val="center"/>
          </w:tcPr>
          <w:p>
            <w:pPr>
              <w:pStyle w:val="22"/>
              <w:ind w:firstLine="0" w:firstLineChars="0"/>
              <w:rPr>
                <w:color w:val="auto"/>
                <w:sz w:val="24"/>
                <w:szCs w:val="24"/>
                <w:highlight w:val="none"/>
              </w:rPr>
            </w:pPr>
            <w:r>
              <w:rPr>
                <w:rFonts w:hint="eastAsia"/>
                <w:color w:val="auto"/>
                <w:sz w:val="24"/>
                <w:szCs w:val="24"/>
                <w:highlight w:val="none"/>
              </w:rPr>
              <w:t>智慧市政</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实时监测井盖的相关数据，实时故障报警，和历史故障数据查询，签到记录查询，员工管理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vMerge w:val="continue"/>
            <w:noWrap w:val="0"/>
            <w:vAlign w:val="center"/>
          </w:tcPr>
          <w:p>
            <w:pPr>
              <w:pStyle w:val="22"/>
              <w:ind w:firstLine="0" w:firstLineChars="0"/>
              <w:rPr>
                <w:color w:val="auto"/>
                <w:sz w:val="24"/>
                <w:szCs w:val="24"/>
                <w:highlight w:val="none"/>
              </w:rPr>
            </w:pPr>
          </w:p>
        </w:tc>
        <w:tc>
          <w:tcPr>
            <w:tcW w:w="1203" w:type="dxa"/>
            <w:noWrap w:val="0"/>
            <w:vAlign w:val="center"/>
          </w:tcPr>
          <w:p>
            <w:pPr>
              <w:pStyle w:val="22"/>
              <w:ind w:firstLine="0" w:firstLineChars="0"/>
              <w:rPr>
                <w:color w:val="auto"/>
                <w:sz w:val="24"/>
                <w:szCs w:val="24"/>
                <w:highlight w:val="none"/>
              </w:rPr>
            </w:pPr>
            <w:r>
              <w:rPr>
                <w:rFonts w:hint="eastAsia" w:ascii="Times New Roman"/>
                <w:color w:val="auto"/>
                <w:sz w:val="24"/>
                <w:szCs w:val="24"/>
                <w:highlight w:val="none"/>
              </w:rPr>
              <w:t>智慧生活</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实时监测</w:t>
            </w:r>
            <w:r>
              <w:rPr>
                <w:color w:val="auto"/>
                <w:sz w:val="24"/>
                <w:szCs w:val="24"/>
                <w:highlight w:val="none"/>
              </w:rPr>
              <w:t>LED</w:t>
            </w:r>
            <w:r>
              <w:rPr>
                <w:rFonts w:hint="eastAsia"/>
                <w:color w:val="auto"/>
                <w:sz w:val="24"/>
                <w:szCs w:val="24"/>
                <w:highlight w:val="none"/>
              </w:rPr>
              <w:t>大屏、触摸屏等相关数据，实时故障报警，调节亮度，截屏，上传节目等功能，审核人员管理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vMerge w:val="continue"/>
            <w:noWrap w:val="0"/>
            <w:vAlign w:val="center"/>
          </w:tcPr>
          <w:p>
            <w:pPr>
              <w:pStyle w:val="22"/>
              <w:ind w:firstLine="0" w:firstLineChars="0"/>
              <w:rPr>
                <w:color w:val="auto"/>
                <w:sz w:val="24"/>
                <w:szCs w:val="24"/>
                <w:highlight w:val="none"/>
              </w:rPr>
            </w:pPr>
          </w:p>
        </w:tc>
        <w:tc>
          <w:tcPr>
            <w:tcW w:w="1203" w:type="dxa"/>
            <w:noWrap w:val="0"/>
            <w:vAlign w:val="center"/>
          </w:tcPr>
          <w:p>
            <w:pPr>
              <w:pStyle w:val="22"/>
              <w:ind w:firstLine="0" w:firstLineChars="0"/>
              <w:rPr>
                <w:rFonts w:ascii="Times New Roman"/>
                <w:color w:val="auto"/>
                <w:sz w:val="24"/>
                <w:szCs w:val="24"/>
                <w:highlight w:val="none"/>
              </w:rPr>
            </w:pPr>
            <w:r>
              <w:rPr>
                <w:rFonts w:hint="eastAsia" w:ascii="Times New Roman"/>
                <w:color w:val="auto"/>
                <w:sz w:val="24"/>
                <w:szCs w:val="24"/>
                <w:highlight w:val="none"/>
              </w:rPr>
              <w:t>无线城市</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实时监测</w:t>
            </w:r>
            <w:r>
              <w:rPr>
                <w:color w:val="auto"/>
                <w:sz w:val="24"/>
                <w:szCs w:val="24"/>
                <w:highlight w:val="none"/>
              </w:rPr>
              <w:t>AP</w:t>
            </w:r>
            <w:r>
              <w:rPr>
                <w:rFonts w:hint="eastAsia"/>
                <w:color w:val="auto"/>
                <w:sz w:val="24"/>
                <w:szCs w:val="24"/>
                <w:highlight w:val="none"/>
              </w:rPr>
              <w:t>、</w:t>
            </w:r>
            <w:r>
              <w:rPr>
                <w:color w:val="auto"/>
                <w:sz w:val="24"/>
                <w:szCs w:val="24"/>
                <w:highlight w:val="none"/>
              </w:rPr>
              <w:t>4G</w:t>
            </w:r>
            <w:r>
              <w:rPr>
                <w:rFonts w:hint="eastAsia"/>
                <w:color w:val="auto"/>
                <w:sz w:val="24"/>
                <w:szCs w:val="24"/>
                <w:highlight w:val="none"/>
              </w:rPr>
              <w:t>微基站相关信息，</w:t>
            </w:r>
            <w:r>
              <w:rPr>
                <w:color w:val="auto"/>
                <w:sz w:val="24"/>
                <w:szCs w:val="24"/>
                <w:highlight w:val="none"/>
              </w:rPr>
              <w:t>WIFI</w:t>
            </w:r>
            <w:r>
              <w:rPr>
                <w:rFonts w:hint="eastAsia"/>
                <w:color w:val="auto"/>
                <w:sz w:val="24"/>
                <w:szCs w:val="24"/>
                <w:highlight w:val="none"/>
              </w:rPr>
              <w:t>连接状态，计算人流量热力图和历史数据管理。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vMerge w:val="continue"/>
            <w:noWrap w:val="0"/>
            <w:vAlign w:val="center"/>
          </w:tcPr>
          <w:p>
            <w:pPr>
              <w:pStyle w:val="22"/>
              <w:ind w:firstLine="0" w:firstLineChars="0"/>
              <w:rPr>
                <w:color w:val="auto"/>
                <w:sz w:val="24"/>
                <w:szCs w:val="24"/>
                <w:highlight w:val="none"/>
              </w:rPr>
            </w:pPr>
          </w:p>
        </w:tc>
        <w:tc>
          <w:tcPr>
            <w:tcW w:w="1203" w:type="dxa"/>
            <w:noWrap w:val="0"/>
            <w:vAlign w:val="center"/>
          </w:tcPr>
          <w:p>
            <w:pPr>
              <w:pStyle w:val="22"/>
              <w:ind w:firstLine="0" w:firstLineChars="0"/>
              <w:rPr>
                <w:color w:val="auto"/>
                <w:sz w:val="24"/>
                <w:szCs w:val="24"/>
                <w:highlight w:val="none"/>
              </w:rPr>
            </w:pPr>
            <w:r>
              <w:rPr>
                <w:rFonts w:hint="eastAsia"/>
                <w:color w:val="auto"/>
                <w:sz w:val="24"/>
                <w:szCs w:val="24"/>
                <w:highlight w:val="none"/>
              </w:rPr>
              <w:t>资产信息</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包含资产管理、资产接入管理（照明监控、视频、广播接入和工控机等设备接入）、数据同步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vMerge w:val="continue"/>
            <w:noWrap w:val="0"/>
            <w:vAlign w:val="center"/>
          </w:tcPr>
          <w:p>
            <w:pPr>
              <w:pStyle w:val="22"/>
              <w:ind w:firstLine="0" w:firstLineChars="0"/>
              <w:rPr>
                <w:color w:val="auto"/>
                <w:sz w:val="24"/>
                <w:szCs w:val="24"/>
                <w:highlight w:val="none"/>
              </w:rPr>
            </w:pPr>
          </w:p>
        </w:tc>
        <w:tc>
          <w:tcPr>
            <w:tcW w:w="1203" w:type="dxa"/>
            <w:noWrap w:val="0"/>
            <w:vAlign w:val="center"/>
          </w:tcPr>
          <w:p>
            <w:pPr>
              <w:pStyle w:val="22"/>
              <w:ind w:firstLine="0" w:firstLineChars="0"/>
              <w:rPr>
                <w:color w:val="auto"/>
                <w:sz w:val="24"/>
                <w:szCs w:val="24"/>
                <w:highlight w:val="none"/>
              </w:rPr>
            </w:pPr>
            <w:r>
              <w:rPr>
                <w:rFonts w:hint="eastAsia"/>
                <w:color w:val="auto"/>
                <w:sz w:val="24"/>
                <w:szCs w:val="24"/>
                <w:highlight w:val="none"/>
              </w:rPr>
              <w:t>系统管理</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包含分组设置、轮询方案设置、联动配置、菜单配置、组织管理、角色管理、用户管理、权限管理、事件管理和日志管理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pStyle w:val="22"/>
              <w:ind w:firstLine="0" w:firstLineChars="0"/>
              <w:rPr>
                <w:color w:val="auto"/>
                <w:sz w:val="24"/>
                <w:szCs w:val="24"/>
                <w:highlight w:val="none"/>
              </w:rPr>
            </w:pPr>
            <w:r>
              <w:rPr>
                <w:rFonts w:hint="eastAsia"/>
                <w:color w:val="auto"/>
                <w:sz w:val="24"/>
                <w:szCs w:val="24"/>
                <w:highlight w:val="none"/>
              </w:rPr>
              <w:t>后台管理</w:t>
            </w:r>
          </w:p>
        </w:tc>
        <w:tc>
          <w:tcPr>
            <w:tcW w:w="1203" w:type="dxa"/>
            <w:noWrap w:val="0"/>
            <w:vAlign w:val="center"/>
          </w:tcPr>
          <w:p>
            <w:pPr>
              <w:pStyle w:val="22"/>
              <w:ind w:firstLine="0" w:firstLineChars="0"/>
              <w:rPr>
                <w:color w:val="auto"/>
                <w:sz w:val="24"/>
                <w:szCs w:val="24"/>
                <w:highlight w:val="none"/>
              </w:rPr>
            </w:pPr>
            <w:r>
              <w:rPr>
                <w:rFonts w:hint="eastAsia"/>
                <w:color w:val="auto"/>
                <w:sz w:val="24"/>
                <w:szCs w:val="24"/>
                <w:highlight w:val="none"/>
              </w:rPr>
              <w:t>数据采集</w:t>
            </w:r>
          </w:p>
        </w:tc>
        <w:tc>
          <w:tcPr>
            <w:tcW w:w="6164" w:type="dxa"/>
            <w:noWrap w:val="0"/>
            <w:vAlign w:val="center"/>
          </w:tcPr>
          <w:p>
            <w:pPr>
              <w:pStyle w:val="22"/>
              <w:ind w:firstLine="0" w:firstLineChars="0"/>
              <w:rPr>
                <w:color w:val="auto"/>
                <w:sz w:val="24"/>
                <w:szCs w:val="24"/>
                <w:highlight w:val="none"/>
              </w:rPr>
            </w:pPr>
            <w:r>
              <w:rPr>
                <w:rFonts w:hint="eastAsia"/>
                <w:color w:val="auto"/>
                <w:sz w:val="24"/>
                <w:szCs w:val="24"/>
                <w:highlight w:val="none"/>
              </w:rPr>
              <w:t>定时从单灯、摄像头、环境监测、</w:t>
            </w:r>
            <w:r>
              <w:rPr>
                <w:color w:val="auto"/>
                <w:sz w:val="24"/>
                <w:szCs w:val="24"/>
                <w:highlight w:val="none"/>
              </w:rPr>
              <w:t>LED</w:t>
            </w:r>
            <w:r>
              <w:rPr>
                <w:rFonts w:hint="eastAsia"/>
                <w:color w:val="auto"/>
                <w:sz w:val="24"/>
                <w:szCs w:val="24"/>
                <w:highlight w:val="none"/>
              </w:rPr>
              <w:t>大屏等设备获取状态等数据。</w:t>
            </w:r>
          </w:p>
        </w:tc>
      </w:tr>
    </w:tbl>
    <w:p>
      <w:pPr>
        <w:pStyle w:val="9"/>
        <w:bidi w:val="0"/>
        <w:rPr>
          <w:rFonts w:hint="eastAsia" w:ascii="Calibri" w:hAnsi="Calibri" w:eastAsia="宋体" w:cs="Times New Roman"/>
          <w:b/>
          <w:bCs/>
          <w:color w:val="auto"/>
          <w:kern w:val="2"/>
          <w:sz w:val="28"/>
          <w:szCs w:val="28"/>
          <w:highlight w:val="none"/>
          <w:lang w:val="en-US" w:eastAsia="zh-CN" w:bidi="ar-SA"/>
        </w:rPr>
      </w:pPr>
      <w:r>
        <w:rPr>
          <w:rFonts w:hint="eastAsia" w:ascii="Calibri" w:hAnsi="Calibri" w:eastAsia="宋体" w:cs="Times New Roman"/>
          <w:b/>
          <w:bCs/>
          <w:color w:val="auto"/>
          <w:kern w:val="2"/>
          <w:sz w:val="28"/>
          <w:szCs w:val="28"/>
          <w:highlight w:val="none"/>
          <w:lang w:val="en-US" w:eastAsia="zh-CN" w:bidi="ar-SA"/>
        </w:rPr>
        <w:t>（3）平台用户操作设备：</w:t>
      </w:r>
    </w:p>
    <w:p>
      <w:pPr>
        <w:pStyle w:val="2"/>
        <w:spacing w:line="360" w:lineRule="auto"/>
        <w:ind w:firstLine="480" w:firstLineChars="200"/>
        <w:rPr>
          <w:rFonts w:hint="default"/>
          <w:color w:val="auto"/>
          <w:highlight w:val="none"/>
          <w:lang w:val="en-US" w:eastAsia="zh-CN"/>
        </w:rPr>
      </w:pPr>
      <w:r>
        <w:rPr>
          <w:rFonts w:hint="eastAsia" w:ascii="宋体" w:cs="Times New Roman"/>
          <w:color w:val="auto"/>
          <w:sz w:val="24"/>
          <w:szCs w:val="18"/>
          <w:highlight w:val="none"/>
          <w:lang w:val="en-US" w:eastAsia="zh-CN"/>
        </w:rPr>
        <w:t>拼接式LED显示屏1台，面积约1.8*4米、</w:t>
      </w:r>
      <w:r>
        <w:rPr>
          <w:rFonts w:hint="eastAsia" w:ascii="宋体" w:hAnsi="Times New Roman" w:cs="Times New Roman"/>
          <w:color w:val="auto"/>
          <w:sz w:val="24"/>
          <w:szCs w:val="18"/>
          <w:highlight w:val="none"/>
        </w:rPr>
        <w:t>操作电脑6台</w:t>
      </w:r>
      <w:r>
        <w:rPr>
          <w:rFonts w:hint="eastAsia" w:ascii="宋体" w:cs="Times New Roman"/>
          <w:color w:val="auto"/>
          <w:sz w:val="24"/>
          <w:szCs w:val="18"/>
          <w:highlight w:val="none"/>
          <w:lang w:eastAsia="zh-CN"/>
        </w:rPr>
        <w:t>、</w:t>
      </w:r>
      <w:r>
        <w:rPr>
          <w:rFonts w:hint="eastAsia" w:ascii="宋体" w:hAnsi="Times New Roman" w:cs="Times New Roman"/>
          <w:color w:val="auto"/>
          <w:sz w:val="24"/>
          <w:szCs w:val="18"/>
          <w:highlight w:val="none"/>
        </w:rPr>
        <w:t>硬盘容量：1T</w:t>
      </w:r>
      <w:r>
        <w:rPr>
          <w:rFonts w:hint="eastAsia" w:ascii="宋体" w:cs="Times New Roman"/>
          <w:color w:val="auto"/>
          <w:sz w:val="24"/>
          <w:szCs w:val="18"/>
          <w:highlight w:val="none"/>
          <w:lang w:eastAsia="zh-CN"/>
        </w:rPr>
        <w:t>、</w:t>
      </w:r>
      <w:r>
        <w:rPr>
          <w:rFonts w:hint="eastAsia" w:ascii="宋体" w:hAnsi="Times New Roman" w:cs="Times New Roman"/>
          <w:color w:val="auto"/>
          <w:sz w:val="24"/>
          <w:szCs w:val="18"/>
          <w:highlight w:val="none"/>
        </w:rPr>
        <w:t>系统：Windows 10电脑</w:t>
      </w:r>
      <w:r>
        <w:rPr>
          <w:rFonts w:hint="eastAsia" w:ascii="宋体" w:cs="Times New Roman"/>
          <w:color w:val="auto"/>
          <w:sz w:val="24"/>
          <w:szCs w:val="18"/>
          <w:highlight w:val="none"/>
          <w:lang w:eastAsia="zh-CN"/>
        </w:rPr>
        <w:t>、</w:t>
      </w:r>
      <w:r>
        <w:rPr>
          <w:rFonts w:hint="eastAsia" w:ascii="宋体" w:hAnsi="Times New Roman" w:cs="Times New Roman"/>
          <w:color w:val="auto"/>
          <w:sz w:val="24"/>
          <w:szCs w:val="18"/>
          <w:highlight w:val="none"/>
        </w:rPr>
        <w:t>内存容量：8G</w:t>
      </w:r>
      <w:r>
        <w:rPr>
          <w:rFonts w:hint="eastAsia" w:ascii="宋体" w:cs="Times New Roman"/>
          <w:color w:val="auto"/>
          <w:sz w:val="24"/>
          <w:szCs w:val="18"/>
          <w:highlight w:val="none"/>
          <w:lang w:eastAsia="zh-CN"/>
        </w:rPr>
        <w:t>、</w:t>
      </w:r>
      <w:r>
        <w:rPr>
          <w:rFonts w:hint="eastAsia" w:ascii="宋体" w:hAnsi="Times New Roman" w:cs="Times New Roman"/>
          <w:color w:val="auto"/>
          <w:sz w:val="24"/>
          <w:szCs w:val="18"/>
          <w:highlight w:val="none"/>
        </w:rPr>
        <w:t>显卡：其他</w:t>
      </w:r>
      <w:r>
        <w:rPr>
          <w:rFonts w:hint="eastAsia" w:ascii="宋体" w:cs="Times New Roman"/>
          <w:color w:val="auto"/>
          <w:sz w:val="24"/>
          <w:szCs w:val="18"/>
          <w:highlight w:val="none"/>
          <w:lang w:eastAsia="zh-CN"/>
        </w:rPr>
        <w:t>、</w:t>
      </w:r>
      <w:r>
        <w:rPr>
          <w:rFonts w:hint="eastAsia" w:ascii="宋体" w:hAnsi="Times New Roman" w:cs="Times New Roman"/>
          <w:color w:val="auto"/>
          <w:sz w:val="24"/>
          <w:szCs w:val="18"/>
          <w:highlight w:val="none"/>
        </w:rPr>
        <w:t>处理器：Intel i7</w:t>
      </w:r>
      <w:r>
        <w:rPr>
          <w:rFonts w:hint="eastAsia" w:ascii="宋体" w:cs="Times New Roman"/>
          <w:color w:val="auto"/>
          <w:sz w:val="24"/>
          <w:szCs w:val="18"/>
          <w:highlight w:val="none"/>
          <w:lang w:eastAsia="zh-CN"/>
        </w:rPr>
        <w:t>、1000兆光纤专线接入(电信、移动等）。</w:t>
      </w:r>
    </w:p>
    <w:p>
      <w:pPr>
        <w:pStyle w:val="20"/>
        <w:numPr>
          <w:ilvl w:val="0"/>
          <w:numId w:val="4"/>
        </w:numPr>
        <w:spacing w:line="360" w:lineRule="auto"/>
        <w:ind w:left="0" w:leftChars="0" w:firstLine="0" w:firstLineChars="0"/>
        <w:rPr>
          <w:rFonts w:hint="eastAsia" w:eastAsia="宋体" w:cs="Times New Roman"/>
          <w:b/>
          <w:bCs/>
          <w:color w:val="auto"/>
          <w:sz w:val="28"/>
          <w:szCs w:val="28"/>
          <w:highlight w:val="none"/>
          <w:lang w:val="en-US" w:eastAsia="zh-CN"/>
        </w:rPr>
      </w:pPr>
      <w:r>
        <w:rPr>
          <w:rFonts w:hint="eastAsia" w:eastAsia="宋体" w:cs="Times New Roman"/>
          <w:b/>
          <w:bCs/>
          <w:color w:val="auto"/>
          <w:sz w:val="28"/>
          <w:szCs w:val="28"/>
          <w:highlight w:val="none"/>
          <w:lang w:val="en-US" w:eastAsia="zh-CN"/>
        </w:rPr>
        <w:t>工作范围</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根据招标文件要求，投标人须按国家有关标准及规范完成下列工作：</w:t>
      </w:r>
    </w:p>
    <w:p>
      <w:pPr>
        <w:tabs>
          <w:tab w:val="left" w:pos="540"/>
        </w:tabs>
        <w:autoSpaceDE w:val="0"/>
        <w:autoSpaceDN w:val="0"/>
        <w:adjustRightInd w:val="0"/>
        <w:spacing w:line="360" w:lineRule="auto"/>
        <w:ind w:firstLine="480" w:firstLineChars="200"/>
        <w:rPr>
          <w:rFonts w:hint="eastAsia" w:ascii="宋体" w:eastAsia="宋体"/>
          <w:color w:val="auto"/>
          <w:sz w:val="24"/>
          <w:highlight w:val="none"/>
          <w:lang w:eastAsia="zh-CN"/>
        </w:rPr>
      </w:pPr>
      <w:r>
        <w:rPr>
          <w:rFonts w:hint="eastAsia" w:ascii="宋体"/>
          <w:color w:val="auto"/>
          <w:sz w:val="24"/>
          <w:highlight w:val="none"/>
        </w:rPr>
        <w:t>1、完成</w:t>
      </w:r>
      <w:r>
        <w:rPr>
          <w:rFonts w:hint="eastAsia" w:ascii="宋体"/>
          <w:color w:val="auto"/>
          <w:sz w:val="24"/>
          <w:highlight w:val="none"/>
          <w:lang w:eastAsia="zh-CN"/>
        </w:rPr>
        <w:t>杆件（</w:t>
      </w:r>
      <w:r>
        <w:rPr>
          <w:rFonts w:hint="eastAsia" w:ascii="宋体"/>
          <w:color w:val="auto"/>
          <w:sz w:val="24"/>
          <w:highlight w:val="none"/>
          <w:lang w:val="en-US" w:eastAsia="zh-CN"/>
        </w:rPr>
        <w:t>供应，不含安装）</w:t>
      </w:r>
      <w:r>
        <w:rPr>
          <w:rFonts w:hint="eastAsia" w:ascii="宋体"/>
          <w:color w:val="auto"/>
          <w:sz w:val="24"/>
          <w:highlight w:val="none"/>
          <w:lang w:eastAsia="zh-CN"/>
        </w:rPr>
        <w:t>、灯具（</w:t>
      </w:r>
      <w:r>
        <w:rPr>
          <w:rFonts w:hint="eastAsia" w:ascii="宋体"/>
          <w:color w:val="auto"/>
          <w:sz w:val="24"/>
          <w:highlight w:val="none"/>
          <w:lang w:val="en-US" w:eastAsia="zh-CN"/>
        </w:rPr>
        <w:t>包含</w:t>
      </w:r>
      <w:r>
        <w:rPr>
          <w:rFonts w:hint="eastAsia" w:ascii="宋体"/>
          <w:color w:val="auto"/>
          <w:sz w:val="24"/>
          <w:highlight w:val="none"/>
          <w:lang w:eastAsia="zh-CN"/>
        </w:rPr>
        <w:t>单灯控制器）（</w:t>
      </w:r>
      <w:r>
        <w:rPr>
          <w:rFonts w:hint="eastAsia" w:ascii="宋体"/>
          <w:color w:val="auto"/>
          <w:sz w:val="24"/>
          <w:highlight w:val="none"/>
          <w:lang w:val="en-US" w:eastAsia="zh-CN"/>
        </w:rPr>
        <w:t>供应，不含安装）</w:t>
      </w:r>
      <w:r>
        <w:rPr>
          <w:rFonts w:hint="eastAsia" w:ascii="宋体"/>
          <w:color w:val="auto"/>
          <w:sz w:val="24"/>
          <w:highlight w:val="none"/>
          <w:lang w:eastAsia="zh-CN"/>
        </w:rPr>
        <w:t>；</w:t>
      </w:r>
      <w:r>
        <w:rPr>
          <w:rFonts w:hint="eastAsia" w:ascii="宋体"/>
          <w:color w:val="auto"/>
          <w:sz w:val="24"/>
          <w:highlight w:val="none"/>
          <w:lang w:val="en-US" w:eastAsia="zh-CN"/>
        </w:rPr>
        <w:t>照明控制系统（</w:t>
      </w:r>
      <w:r>
        <w:rPr>
          <w:rFonts w:hint="eastAsia" w:ascii="宋体"/>
          <w:color w:val="auto"/>
          <w:sz w:val="24"/>
          <w:highlight w:val="none"/>
          <w:lang w:eastAsia="zh-CN"/>
        </w:rPr>
        <w:t>集中控制器</w:t>
      </w:r>
      <w:r>
        <w:rPr>
          <w:rFonts w:hint="eastAsia" w:ascii="宋体"/>
          <w:color w:val="auto"/>
          <w:sz w:val="24"/>
          <w:highlight w:val="none"/>
          <w:lang w:val="en-US" w:eastAsia="zh-CN"/>
        </w:rPr>
        <w:t>+应用服务器）</w:t>
      </w:r>
      <w:r>
        <w:rPr>
          <w:rFonts w:hint="eastAsia" w:ascii="宋体"/>
          <w:color w:val="auto"/>
          <w:sz w:val="24"/>
          <w:highlight w:val="none"/>
          <w:lang w:eastAsia="zh-CN"/>
        </w:rPr>
        <w:t>、综合机柜（含基础）、</w:t>
      </w:r>
      <w:r>
        <w:rPr>
          <w:rFonts w:hint="eastAsia" w:ascii="宋体"/>
          <w:color w:val="auto"/>
          <w:sz w:val="24"/>
          <w:highlight w:val="none"/>
        </w:rPr>
        <w:t>智慧灯杆</w:t>
      </w:r>
      <w:r>
        <w:rPr>
          <w:rFonts w:hint="eastAsia" w:ascii="宋体"/>
          <w:color w:val="auto"/>
          <w:sz w:val="24"/>
          <w:highlight w:val="none"/>
          <w:lang w:val="en-US" w:eastAsia="zh-CN"/>
        </w:rPr>
        <w:t>综合管理平台、</w:t>
      </w:r>
      <w:r>
        <w:rPr>
          <w:rFonts w:hint="eastAsia" w:ascii="宋体"/>
          <w:color w:val="auto"/>
          <w:sz w:val="24"/>
          <w:highlight w:val="none"/>
          <w:lang w:eastAsia="zh-CN"/>
        </w:rPr>
        <w:t>控制通讯</w:t>
      </w:r>
      <w:r>
        <w:rPr>
          <w:rFonts w:hint="eastAsia" w:ascii="宋体"/>
          <w:color w:val="auto"/>
          <w:sz w:val="24"/>
          <w:highlight w:val="none"/>
          <w:lang w:val="en-US" w:eastAsia="zh-CN"/>
        </w:rPr>
        <w:t>线缆</w:t>
      </w:r>
      <w:r>
        <w:rPr>
          <w:rFonts w:hint="eastAsia" w:ascii="宋体"/>
          <w:color w:val="auto"/>
          <w:sz w:val="24"/>
          <w:highlight w:val="none"/>
          <w:lang w:eastAsia="zh-CN"/>
        </w:rPr>
        <w:t>等</w:t>
      </w:r>
      <w:r>
        <w:rPr>
          <w:rFonts w:hint="eastAsia" w:ascii="宋体"/>
          <w:color w:val="auto"/>
          <w:sz w:val="24"/>
          <w:highlight w:val="none"/>
        </w:rPr>
        <w:t>的供应、</w:t>
      </w:r>
      <w:r>
        <w:rPr>
          <w:rFonts w:hint="eastAsia" w:ascii="宋体"/>
          <w:color w:val="auto"/>
          <w:sz w:val="24"/>
          <w:highlight w:val="none"/>
          <w:lang w:eastAsia="zh-CN"/>
        </w:rPr>
        <w:t>安装、</w:t>
      </w:r>
      <w:r>
        <w:rPr>
          <w:rFonts w:hint="eastAsia" w:ascii="宋体"/>
          <w:color w:val="auto"/>
          <w:sz w:val="24"/>
          <w:highlight w:val="none"/>
        </w:rPr>
        <w:t>调试、检验</w:t>
      </w:r>
      <w:r>
        <w:rPr>
          <w:rFonts w:hint="eastAsia" w:ascii="宋体"/>
          <w:color w:val="auto"/>
          <w:sz w:val="24"/>
          <w:highlight w:val="none"/>
          <w:lang w:val="en-US" w:eastAsia="zh-CN"/>
        </w:rPr>
        <w:t>，以上内容</w:t>
      </w:r>
      <w:r>
        <w:rPr>
          <w:rFonts w:hint="eastAsia" w:ascii="宋体"/>
          <w:color w:val="auto"/>
          <w:sz w:val="24"/>
          <w:highlight w:val="none"/>
        </w:rPr>
        <w:t>在招标人的配合下通过验收；提供各种数据资料(项目建设完成后30天内提供项目建设技术工作报告，作为今后项目建设验收材料)</w:t>
      </w:r>
      <w:r>
        <w:rPr>
          <w:rFonts w:hint="eastAsia" w:ascii="宋体"/>
          <w:color w:val="auto"/>
          <w:sz w:val="24"/>
          <w:highlight w:val="none"/>
          <w:lang w:eastAsia="zh-CN"/>
        </w:rPr>
        <w:t>。</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2、调试及试运行中，中标人应派遣有实践经验的技术人员与本次设备的最终用户一起进行设备的调试及试运行工作。因设备自身质量问题，中标人应全权负责消除差直到甲方满意。在调试期间中标人应在现场负责指导测试和调试，以检测其设计、制造、运行效果等，一切费用由中标人负责。所用设备应经检定合格并在有效期内。</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3、验收合格条件：全部设备安装完毕，运行结果符合招标要求；在进行测试和验收运行过程中发生的故障和发现的问题已被排除，并得到招标人的认可；所有合同中规定的设备、备品备件和资料都已提交并得到接受。</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 xml:space="preserve">4、免费提供技术人员的现场技术培训，内容包括设备的工作原理、数据处理、使用方法、日常维护、一般常见故障的诊断排除措施等，培训时需提供完整的中文培训资料，包括使用说明书、工作原理图、数据处理、电气连接图、操作流程、注意事项、安装调试方法和维修指南； </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5、质保期内设备的维保、维修及所需随机备品备件(易损件)、专用工具(如有)的提供工作；</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6、合同签定后10天内与甲方衔接，提供成套安装技术。</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7、售后服务的措施及承诺等。</w:t>
      </w:r>
    </w:p>
    <w:p>
      <w:pPr>
        <w:snapToGrid w:val="0"/>
        <w:spacing w:line="360" w:lineRule="auto"/>
        <w:rPr>
          <w:rFonts w:ascii="宋体" w:hAnsi="宋体"/>
          <w:b/>
          <w:color w:val="auto"/>
          <w:sz w:val="24"/>
          <w:highlight w:val="none"/>
          <w:lang w:val="zh-CN"/>
        </w:rPr>
      </w:pPr>
      <w:r>
        <w:rPr>
          <w:rFonts w:hint="eastAsia" w:ascii="宋体" w:hAnsi="宋体"/>
          <w:b/>
          <w:color w:val="auto"/>
          <w:sz w:val="24"/>
          <w:highlight w:val="none"/>
        </w:rPr>
        <w:t>四、</w:t>
      </w:r>
      <w:r>
        <w:rPr>
          <w:rFonts w:hint="eastAsia" w:ascii="宋体" w:hAnsi="宋体"/>
          <w:b/>
          <w:color w:val="auto"/>
          <w:sz w:val="24"/>
          <w:highlight w:val="none"/>
          <w:lang w:val="zh-CN"/>
        </w:rPr>
        <w:t>质量保证</w:t>
      </w:r>
    </w:p>
    <w:p>
      <w:pPr>
        <w:tabs>
          <w:tab w:val="left" w:pos="540"/>
        </w:tabs>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1、质量要求</w:t>
      </w:r>
    </w:p>
    <w:p>
      <w:pPr>
        <w:tabs>
          <w:tab w:val="left" w:pos="540"/>
        </w:tabs>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(1)合格及以上，符合国家规定的质量要求。</w:t>
      </w:r>
    </w:p>
    <w:p>
      <w:pPr>
        <w:tabs>
          <w:tab w:val="left" w:pos="540"/>
        </w:tabs>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(2)货物验收过程中，由于质量不合格或运输等原因所造成的一切费用均由供应商负责。</w:t>
      </w:r>
    </w:p>
    <w:p>
      <w:pPr>
        <w:tabs>
          <w:tab w:val="left" w:pos="540"/>
        </w:tabs>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(3)中标供应商须对因投标货物使用期内本身的固有缺陷和瑕疵承担责任。</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2、质保期(即维修服务期)：整个项目</w:t>
      </w:r>
      <w:r>
        <w:rPr>
          <w:rFonts w:hint="eastAsia" w:ascii="宋体"/>
          <w:bCs/>
          <w:color w:val="auto"/>
          <w:sz w:val="24"/>
          <w:highlight w:val="none"/>
        </w:rPr>
        <w:t>质保期</w:t>
      </w:r>
      <w:r>
        <w:rPr>
          <w:rFonts w:ascii="宋体"/>
          <w:bCs/>
          <w:color w:val="auto"/>
          <w:sz w:val="24"/>
          <w:highlight w:val="none"/>
        </w:rPr>
        <w:t>不少于</w:t>
      </w:r>
      <w:r>
        <w:rPr>
          <w:rFonts w:hint="eastAsia" w:ascii="宋体"/>
          <w:bCs/>
          <w:color w:val="auto"/>
          <w:sz w:val="24"/>
          <w:highlight w:val="none"/>
          <w:lang w:val="en-US" w:eastAsia="zh-CN"/>
        </w:rPr>
        <w:t>3</w:t>
      </w:r>
      <w:r>
        <w:rPr>
          <w:rFonts w:hint="eastAsia" w:ascii="宋体"/>
          <w:bCs/>
          <w:color w:val="auto"/>
          <w:sz w:val="24"/>
          <w:highlight w:val="none"/>
        </w:rPr>
        <w:t>年(易耗品除外，</w:t>
      </w:r>
      <w:r>
        <w:rPr>
          <w:rFonts w:hint="eastAsia" w:ascii="宋体"/>
          <w:color w:val="auto"/>
          <w:sz w:val="24"/>
          <w:highlight w:val="none"/>
        </w:rPr>
        <w:t>供应商可提供更优惠的质保期)。</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(1)</w:t>
      </w:r>
      <w:r>
        <w:rPr>
          <w:rFonts w:hint="eastAsia" w:ascii="宋体"/>
          <w:bCs/>
          <w:color w:val="auto"/>
          <w:sz w:val="24"/>
          <w:highlight w:val="none"/>
        </w:rPr>
        <w:t>质保期内，如因修理货物或更换部件，而非人为因素出现故障而造成短期停用时，则保修期和免费维修期相应顺延。如停用时间累计超过</w:t>
      </w:r>
      <w:r>
        <w:rPr>
          <w:rFonts w:ascii="宋体"/>
          <w:bCs/>
          <w:color w:val="auto"/>
          <w:sz w:val="24"/>
          <w:highlight w:val="none"/>
        </w:rPr>
        <w:t>20</w:t>
      </w:r>
      <w:r>
        <w:rPr>
          <w:rFonts w:hint="eastAsia" w:ascii="宋体"/>
          <w:bCs/>
          <w:color w:val="auto"/>
          <w:sz w:val="24"/>
          <w:highlight w:val="none"/>
        </w:rPr>
        <w:t>天，则货物保修期重新计算。</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(2)质保期内，采购人无须自行付费，中标供应商负责修理和替换任何由于货物自身的质量问题造成的损坏及故障。</w:t>
      </w:r>
    </w:p>
    <w:p>
      <w:pPr>
        <w:tabs>
          <w:tab w:val="left" w:pos="540"/>
        </w:tabs>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(3)</w:t>
      </w:r>
      <w:r>
        <w:rPr>
          <w:rFonts w:hint="eastAsia" w:ascii="宋体"/>
          <w:bCs/>
          <w:color w:val="auto"/>
          <w:sz w:val="24"/>
          <w:highlight w:val="none"/>
        </w:rPr>
        <w:t>质保期</w:t>
      </w:r>
      <w:r>
        <w:rPr>
          <w:rFonts w:hint="eastAsia" w:ascii="宋体"/>
          <w:color w:val="auto"/>
          <w:sz w:val="24"/>
          <w:highlight w:val="none"/>
          <w:lang w:val="zh-CN"/>
        </w:rPr>
        <w:t>内，须指定一名技术工程师专门负责本项目的售后服务工作；如有更换，须采购人同意。</w:t>
      </w:r>
    </w:p>
    <w:p>
      <w:pPr>
        <w:tabs>
          <w:tab w:val="left" w:pos="540"/>
        </w:tabs>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(4)中标供应商在</w:t>
      </w:r>
      <w:r>
        <w:rPr>
          <w:rFonts w:hint="eastAsia" w:ascii="宋体"/>
          <w:bCs/>
          <w:color w:val="auto"/>
          <w:sz w:val="24"/>
          <w:highlight w:val="none"/>
        </w:rPr>
        <w:t>质保期</w:t>
      </w:r>
      <w:r>
        <w:rPr>
          <w:rFonts w:hint="eastAsia" w:ascii="宋体"/>
          <w:color w:val="auto"/>
          <w:sz w:val="24"/>
          <w:highlight w:val="none"/>
          <w:lang w:val="zh-CN"/>
        </w:rPr>
        <w:t>内安装(更换)的任何零配件，必须是货物制造商原产的或是经采购人认可的。</w:t>
      </w:r>
    </w:p>
    <w:p>
      <w:pPr>
        <w:tabs>
          <w:tab w:val="left" w:pos="540"/>
        </w:tabs>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(5)所有的替代零配件必须是新的未使用和未经修复的,除非最终用户提供书面许可，否则不可使用此范围外的其他(非新的)配件。</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lang w:val="zh-CN"/>
        </w:rPr>
        <w:t>(6)</w:t>
      </w:r>
      <w:r>
        <w:rPr>
          <w:rFonts w:hint="eastAsia" w:ascii="宋体"/>
          <w:bCs/>
          <w:color w:val="auto"/>
          <w:sz w:val="24"/>
          <w:highlight w:val="none"/>
        </w:rPr>
        <w:t>质保期</w:t>
      </w:r>
      <w:r>
        <w:rPr>
          <w:rFonts w:hint="eastAsia" w:ascii="宋体"/>
          <w:color w:val="auto"/>
          <w:sz w:val="24"/>
          <w:highlight w:val="none"/>
        </w:rPr>
        <w:t>结束前，须由中标供应商和采购人进行一次全面检查，任何缺陷必须由中标供应商负责修理，在修理之后，中标供应商应将缺陷原因、修理内容、完成修理及恢复正常的时间和日期等报告给采购人，报告一式两份。</w:t>
      </w:r>
    </w:p>
    <w:p>
      <w:pPr>
        <w:tabs>
          <w:tab w:val="left" w:pos="540"/>
        </w:tabs>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(7)中标供应商或原厂家的承诺的保修期不符的，以最高标准为准，除非供应商事前正式声明，否则均视为认同，并将在合同中载明。</w:t>
      </w:r>
    </w:p>
    <w:p>
      <w:pPr>
        <w:tabs>
          <w:tab w:val="left" w:pos="540"/>
        </w:tabs>
        <w:autoSpaceDE w:val="0"/>
        <w:autoSpaceDN w:val="0"/>
        <w:adjustRightInd w:val="0"/>
        <w:spacing w:line="360" w:lineRule="auto"/>
        <w:rPr>
          <w:rFonts w:ascii="宋体"/>
          <w:b/>
          <w:bCs w:val="0"/>
          <w:color w:val="auto"/>
          <w:sz w:val="24"/>
          <w:highlight w:val="none"/>
          <w:lang w:val="zh-CN"/>
        </w:rPr>
      </w:pPr>
      <w:r>
        <w:rPr>
          <w:rFonts w:hint="eastAsia" w:ascii="宋体"/>
          <w:b/>
          <w:bCs w:val="0"/>
          <w:color w:val="auto"/>
          <w:sz w:val="24"/>
          <w:highlight w:val="none"/>
          <w:lang w:val="zh-CN"/>
        </w:rPr>
        <w:t>五、售后服务要求</w:t>
      </w:r>
    </w:p>
    <w:p>
      <w:pPr>
        <w:pStyle w:val="20"/>
        <w:spacing w:line="360" w:lineRule="auto"/>
        <w:ind w:firstLine="480" w:firstLineChars="200"/>
        <w:rPr>
          <w:rFonts w:hint="default" w:eastAsia="宋体" w:cs="Times New Roman"/>
          <w:color w:val="auto"/>
          <w:sz w:val="24"/>
          <w:szCs w:val="24"/>
          <w:highlight w:val="none"/>
          <w:lang w:val="en-US" w:eastAsia="zh-CN"/>
        </w:rPr>
      </w:pPr>
      <w:r>
        <w:rPr>
          <w:rFonts w:hint="eastAsia" w:ascii="宋体"/>
          <w:color w:val="auto"/>
          <w:sz w:val="24"/>
          <w:highlight w:val="none"/>
          <w:lang w:val="en-US" w:eastAsia="zh-CN"/>
        </w:rPr>
        <w:t>1）</w:t>
      </w:r>
      <w:r>
        <w:rPr>
          <w:rFonts w:hint="eastAsia" w:ascii="宋体"/>
          <w:color w:val="auto"/>
          <w:sz w:val="24"/>
          <w:highlight w:val="none"/>
        </w:rPr>
        <w:t>中标人必须有可靠的售后服务保障，包括但不限于在台州附近有固定的维修服务点，能提供正常的技术、备品备件服务。当发生故障时，中标人在接到采购单位通知后，</w:t>
      </w:r>
      <w:r>
        <w:rPr>
          <w:rFonts w:hint="default" w:eastAsia="宋体" w:cs="Times New Roman"/>
          <w:color w:val="auto"/>
          <w:sz w:val="24"/>
          <w:szCs w:val="24"/>
          <w:highlight w:val="none"/>
          <w:lang w:val="en-US" w:eastAsia="zh-CN"/>
        </w:rPr>
        <w:t>2小时响应，4小时内修复，修复期间提供备用服务器</w:t>
      </w:r>
      <w:r>
        <w:rPr>
          <w:rFonts w:hint="eastAsia" w:ascii="宋体"/>
          <w:color w:val="auto"/>
          <w:sz w:val="24"/>
          <w:highlight w:val="none"/>
        </w:rPr>
        <w:t>或备用零件供采购单位使用</w:t>
      </w:r>
      <w:r>
        <w:rPr>
          <w:rFonts w:hint="default" w:eastAsia="宋体" w:cs="Times New Roman"/>
          <w:color w:val="auto"/>
          <w:sz w:val="24"/>
          <w:szCs w:val="24"/>
          <w:highlight w:val="none"/>
          <w:lang w:val="en-US" w:eastAsia="zh-CN"/>
        </w:rPr>
        <w:t>。</w:t>
      </w:r>
    </w:p>
    <w:p>
      <w:pPr>
        <w:pStyle w:val="20"/>
        <w:numPr>
          <w:ilvl w:val="0"/>
          <w:numId w:val="0"/>
        </w:numPr>
        <w:spacing w:line="360" w:lineRule="auto"/>
        <w:ind w:leftChars="0" w:firstLine="480" w:firstLineChars="200"/>
        <w:rPr>
          <w:rFonts w:hint="default"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2</w:t>
      </w:r>
      <w:r>
        <w:rPr>
          <w:rFonts w:hint="default" w:eastAsia="宋体" w:cs="Times New Roman"/>
          <w:color w:val="auto"/>
          <w:sz w:val="24"/>
          <w:szCs w:val="24"/>
          <w:highlight w:val="none"/>
          <w:lang w:val="en-US" w:eastAsia="zh-CN"/>
        </w:rPr>
        <w:t>）中标人应遵守工作秘密的约定，因过错导致泄密给采购人造成损失的，应负责赔偿采购方所受的损失，包括直接损失和间接损失。</w:t>
      </w:r>
    </w:p>
    <w:p>
      <w:pPr>
        <w:pStyle w:val="20"/>
        <w:numPr>
          <w:ilvl w:val="0"/>
          <w:numId w:val="0"/>
        </w:numPr>
        <w:spacing w:line="360" w:lineRule="auto"/>
        <w:rPr>
          <w:rFonts w:hint="eastAsia" w:ascii="宋体" w:hAnsi="Times New Roman"/>
          <w:b/>
          <w:bCs w:val="0"/>
          <w:color w:val="auto"/>
          <w:kern w:val="2"/>
          <w:sz w:val="24"/>
          <w:szCs w:val="24"/>
          <w:highlight w:val="none"/>
          <w:lang w:val="en-US" w:eastAsia="zh-CN" w:bidi="ar-SA"/>
        </w:rPr>
      </w:pPr>
      <w:r>
        <w:rPr>
          <w:rFonts w:hint="eastAsia" w:ascii="宋体" w:hAnsi="Times New Roman"/>
          <w:b/>
          <w:bCs w:val="0"/>
          <w:color w:val="auto"/>
          <w:kern w:val="2"/>
          <w:sz w:val="24"/>
          <w:szCs w:val="24"/>
          <w:highlight w:val="none"/>
          <w:lang w:val="en-US" w:eastAsia="zh-CN" w:bidi="ar-SA"/>
        </w:rPr>
        <w:t>六、供货要求：</w:t>
      </w:r>
    </w:p>
    <w:p>
      <w:pPr>
        <w:pStyle w:val="20"/>
        <w:numPr>
          <w:ilvl w:val="0"/>
          <w:numId w:val="0"/>
        </w:numPr>
        <w:spacing w:line="360" w:lineRule="auto"/>
        <w:ind w:firstLine="480" w:firstLineChars="200"/>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合同签订后，90天完成</w:t>
      </w:r>
      <w:r>
        <w:rPr>
          <w:rFonts w:hint="eastAsia" w:cs="Times New Roman"/>
          <w:color w:val="auto"/>
          <w:sz w:val="24"/>
          <w:szCs w:val="24"/>
          <w:highlight w:val="none"/>
          <w:lang w:val="en-US" w:eastAsia="zh-CN"/>
        </w:rPr>
        <w:t>供货、</w:t>
      </w:r>
      <w:r>
        <w:rPr>
          <w:rFonts w:hint="eastAsia" w:eastAsia="宋体" w:cs="Times New Roman"/>
          <w:color w:val="auto"/>
          <w:sz w:val="24"/>
          <w:szCs w:val="24"/>
          <w:highlight w:val="none"/>
          <w:lang w:val="en-US" w:eastAsia="zh-CN"/>
        </w:rPr>
        <w:t>安装调试并启用</w:t>
      </w:r>
      <w:r>
        <w:rPr>
          <w:rFonts w:hint="eastAsia" w:cs="Times New Roman"/>
          <w:color w:val="auto"/>
          <w:sz w:val="24"/>
          <w:szCs w:val="24"/>
          <w:highlight w:val="none"/>
          <w:lang w:val="en-US" w:eastAsia="zh-CN"/>
        </w:rPr>
        <w:t>。</w:t>
      </w:r>
    </w:p>
    <w:p>
      <w:pPr>
        <w:pStyle w:val="13"/>
        <w:numPr>
          <w:ilvl w:val="0"/>
          <w:numId w:val="0"/>
        </w:numPr>
        <w:bidi w:val="0"/>
        <w:jc w:val="both"/>
        <w:rPr>
          <w:rFonts w:hint="eastAsia" w:ascii="宋体" w:hAnsi="Times New Roman" w:eastAsia="宋体" w:cs="Times New Roman"/>
          <w:b/>
          <w:bCs w:val="0"/>
          <w:color w:val="auto"/>
          <w:spacing w:val="0"/>
          <w:kern w:val="2"/>
          <w:sz w:val="24"/>
          <w:szCs w:val="24"/>
          <w:highlight w:val="none"/>
          <w:lang w:val="en-US" w:eastAsia="zh-CN" w:bidi="ar-SA"/>
        </w:rPr>
      </w:pPr>
      <w:r>
        <w:rPr>
          <w:rFonts w:hint="eastAsia" w:ascii="宋体" w:hAnsi="Times New Roman" w:eastAsia="宋体" w:cs="Times New Roman"/>
          <w:b/>
          <w:bCs w:val="0"/>
          <w:color w:val="auto"/>
          <w:spacing w:val="0"/>
          <w:kern w:val="2"/>
          <w:sz w:val="24"/>
          <w:szCs w:val="24"/>
          <w:highlight w:val="none"/>
          <w:lang w:val="en-US" w:eastAsia="zh-CN" w:bidi="ar-SA"/>
        </w:rPr>
        <w:t>七、样品：</w:t>
      </w:r>
    </w:p>
    <w:p>
      <w:pPr>
        <w:pStyle w:val="13"/>
        <w:numPr>
          <w:ilvl w:val="0"/>
          <w:numId w:val="0"/>
        </w:numPr>
        <w:bidi w:val="0"/>
        <w:spacing w:line="360" w:lineRule="auto"/>
        <w:ind w:firstLine="482" w:firstLineChars="200"/>
        <w:jc w:val="both"/>
        <w:rPr>
          <w:rFonts w:hint="default" w:ascii="Calibri" w:hAnsi="Calibri" w:eastAsia="宋体" w:cs="Times New Roman"/>
          <w:b/>
          <w:bCs/>
          <w:color w:val="auto"/>
          <w:spacing w:val="0"/>
          <w:kern w:val="2"/>
          <w:sz w:val="24"/>
          <w:szCs w:val="24"/>
          <w:highlight w:val="none"/>
          <w:lang w:val="en-US" w:eastAsia="zh-CN" w:bidi="ar-SA"/>
        </w:rPr>
      </w:pPr>
      <w:r>
        <w:rPr>
          <w:rFonts w:hint="default" w:ascii="Calibri" w:hAnsi="Calibri" w:eastAsia="宋体" w:cs="Times New Roman"/>
          <w:b/>
          <w:bCs/>
          <w:color w:val="auto"/>
          <w:spacing w:val="0"/>
          <w:kern w:val="2"/>
          <w:sz w:val="24"/>
          <w:szCs w:val="24"/>
          <w:highlight w:val="none"/>
          <w:lang w:val="en-US" w:eastAsia="zh-CN" w:bidi="ar-SA"/>
        </w:rPr>
        <w:t>开标时须</w:t>
      </w:r>
      <w:r>
        <w:rPr>
          <w:rFonts w:hint="eastAsia" w:ascii="宋体" w:hAnsi="宋体" w:eastAsia="宋体" w:cs="宋体"/>
          <w:b/>
          <w:bCs w:val="0"/>
          <w:color w:val="auto"/>
          <w:spacing w:val="-4"/>
          <w:kern w:val="2"/>
          <w:sz w:val="24"/>
          <w:szCs w:val="24"/>
          <w:highlight w:val="none"/>
          <w:lang w:val="en-US" w:eastAsia="zh-CN" w:bidi="ar-SA"/>
        </w:rPr>
        <w:t>提供常规灯具、中杆灯灯具各一套（配好单灯控制器及接线）</w:t>
      </w:r>
      <w:r>
        <w:rPr>
          <w:rFonts w:hint="default" w:ascii="Calibri" w:hAnsi="Calibri" w:eastAsia="宋体" w:cs="Times New Roman"/>
          <w:b/>
          <w:bCs/>
          <w:color w:val="auto"/>
          <w:spacing w:val="0"/>
          <w:kern w:val="2"/>
          <w:sz w:val="24"/>
          <w:szCs w:val="24"/>
          <w:highlight w:val="none"/>
          <w:lang w:val="en-US" w:eastAsia="zh-CN" w:bidi="ar-SA"/>
        </w:rPr>
        <w:t>及</w:t>
      </w:r>
      <w:r>
        <w:rPr>
          <w:rFonts w:hint="eastAsia" w:ascii="Calibri" w:hAnsi="Calibri" w:eastAsia="宋体" w:cs="Times New Roman"/>
          <w:b/>
          <w:bCs/>
          <w:color w:val="auto"/>
          <w:spacing w:val="0"/>
          <w:kern w:val="2"/>
          <w:sz w:val="24"/>
          <w:szCs w:val="24"/>
          <w:highlight w:val="none"/>
          <w:lang w:val="en-US" w:eastAsia="zh-CN" w:bidi="ar-SA"/>
        </w:rPr>
        <w:t>灯杆</w:t>
      </w:r>
      <w:r>
        <w:rPr>
          <w:rFonts w:hint="default" w:ascii="Calibri" w:hAnsi="Calibri" w:eastAsia="宋体" w:cs="Times New Roman"/>
          <w:b/>
          <w:bCs/>
          <w:color w:val="auto"/>
          <w:spacing w:val="0"/>
          <w:kern w:val="2"/>
          <w:sz w:val="24"/>
          <w:szCs w:val="24"/>
          <w:highlight w:val="none"/>
          <w:lang w:val="en-US" w:eastAsia="zh-CN" w:bidi="ar-SA"/>
        </w:rPr>
        <w:t>一</w:t>
      </w:r>
      <w:r>
        <w:rPr>
          <w:rFonts w:hint="eastAsia" w:ascii="Calibri" w:hAnsi="Calibri" w:eastAsia="宋体" w:cs="Times New Roman"/>
          <w:b/>
          <w:bCs/>
          <w:color w:val="auto"/>
          <w:spacing w:val="0"/>
          <w:kern w:val="2"/>
          <w:sz w:val="24"/>
          <w:szCs w:val="24"/>
          <w:highlight w:val="none"/>
          <w:lang w:val="en-US" w:eastAsia="zh-CN" w:bidi="ar-SA"/>
        </w:rPr>
        <w:t>个</w:t>
      </w:r>
      <w:r>
        <w:rPr>
          <w:rFonts w:hint="default" w:ascii="Calibri" w:hAnsi="Calibri" w:eastAsia="宋体" w:cs="Times New Roman"/>
          <w:b/>
          <w:bCs/>
          <w:color w:val="auto"/>
          <w:spacing w:val="0"/>
          <w:kern w:val="2"/>
          <w:sz w:val="24"/>
          <w:szCs w:val="24"/>
          <w:highlight w:val="none"/>
          <w:lang w:val="en-US" w:eastAsia="zh-CN" w:bidi="ar-SA"/>
        </w:rPr>
        <w:t>不提供样品者不得参与评标，中标单位提供的样品须保留在招标方作为验收依据。</w:t>
      </w:r>
    </w:p>
    <w:p>
      <w:pPr>
        <w:spacing w:line="360" w:lineRule="auto"/>
        <w:rPr>
          <w:rFonts w:hint="eastAsia" w:ascii="Calibri" w:hAnsi="Calibri" w:eastAsia="宋体" w:cs="Times New Roman"/>
          <w:b/>
          <w:bCs/>
          <w:color w:val="auto"/>
          <w:spacing w:val="0"/>
          <w:kern w:val="2"/>
          <w:sz w:val="24"/>
          <w:szCs w:val="24"/>
          <w:highlight w:val="none"/>
          <w:lang w:val="en-US" w:eastAsia="zh-CN" w:bidi="ar-SA"/>
        </w:rPr>
      </w:pPr>
      <w:r>
        <w:rPr>
          <w:rFonts w:hint="eastAsia" w:ascii="Calibri" w:hAnsi="Calibri" w:eastAsia="宋体" w:cs="Times New Roman"/>
          <w:b/>
          <w:bCs/>
          <w:color w:val="auto"/>
          <w:spacing w:val="0"/>
          <w:kern w:val="2"/>
          <w:sz w:val="24"/>
          <w:szCs w:val="24"/>
          <w:highlight w:val="none"/>
          <w:lang w:val="en-US" w:eastAsia="zh-CN" w:bidi="ar-SA"/>
        </w:rPr>
        <w:t>注：1、灯杆样品见下图</w:t>
      </w:r>
    </w:p>
    <w:p>
      <w:pPr>
        <w:autoSpaceDE w:val="0"/>
        <w:autoSpaceDN w:val="0"/>
        <w:snapToGrid w:val="0"/>
        <w:spacing w:line="360" w:lineRule="auto"/>
        <w:ind w:firstLine="482" w:firstLineChars="200"/>
        <w:textAlignment w:val="bottom"/>
        <w:rPr>
          <w:rFonts w:hint="eastAsia" w:ascii="宋体" w:hAnsi="宋体" w:eastAsia="宋体" w:cs="Times New Roman"/>
          <w:b/>
          <w:bCs/>
          <w:color w:val="auto"/>
          <w:sz w:val="24"/>
          <w:szCs w:val="24"/>
          <w:highlight w:val="none"/>
        </w:rPr>
      </w:pPr>
      <w:r>
        <w:rPr>
          <w:rFonts w:hint="eastAsia" w:ascii="Calibri" w:hAnsi="Calibri" w:eastAsia="宋体" w:cs="Times New Roman"/>
          <w:b/>
          <w:bCs/>
          <w:color w:val="auto"/>
          <w:spacing w:val="0"/>
          <w:kern w:val="2"/>
          <w:sz w:val="24"/>
          <w:szCs w:val="24"/>
          <w:highlight w:val="none"/>
          <w:lang w:val="en-US" w:eastAsia="zh-CN" w:bidi="ar-SA"/>
        </w:rPr>
        <w:t>2、</w:t>
      </w:r>
      <w:r>
        <w:rPr>
          <w:rFonts w:hint="eastAsia" w:ascii="宋体" w:hAnsi="宋体" w:eastAsia="宋体" w:cs="Times New Roman"/>
          <w:b/>
          <w:bCs/>
          <w:color w:val="auto"/>
          <w:sz w:val="24"/>
          <w:szCs w:val="24"/>
          <w:highlight w:val="none"/>
        </w:rPr>
        <w:t>所有样品均不得有公司名称、品牌名称、商标标识等任何体现投标供应商的信息，否则样品分作0分处理。</w:t>
      </w:r>
    </w:p>
    <w:p>
      <w:pPr>
        <w:pStyle w:val="14"/>
        <w:tabs>
          <w:tab w:val="left" w:pos="720"/>
          <w:tab w:val="left" w:pos="900"/>
          <w:tab w:val="left" w:pos="1260"/>
          <w:tab w:val="left" w:pos="2160"/>
          <w:tab w:val="left" w:pos="2880"/>
          <w:tab w:val="left" w:pos="3600"/>
          <w:tab w:val="left" w:pos="4320"/>
          <w:tab w:val="left" w:pos="5040"/>
          <w:tab w:val="left" w:pos="5760"/>
        </w:tabs>
        <w:rPr>
          <w:rFonts w:hint="default"/>
          <w:color w:val="auto"/>
          <w:highlight w:val="none"/>
          <w:lang w:val="en-US" w:eastAsia="zh-CN"/>
        </w:rPr>
      </w:pPr>
    </w:p>
    <w:p>
      <w:pPr>
        <w:pStyle w:val="14"/>
        <w:tabs>
          <w:tab w:val="left" w:pos="720"/>
          <w:tab w:val="left" w:pos="900"/>
          <w:tab w:val="left" w:pos="1260"/>
          <w:tab w:val="left" w:pos="2160"/>
          <w:tab w:val="left" w:pos="2880"/>
          <w:tab w:val="left" w:pos="3600"/>
          <w:tab w:val="left" w:pos="4320"/>
          <w:tab w:val="left" w:pos="5040"/>
          <w:tab w:val="left" w:pos="5760"/>
        </w:tabs>
        <w:rPr>
          <w:rFonts w:hint="default"/>
          <w:color w:val="auto"/>
          <w:highlight w:val="none"/>
          <w:lang w:val="en-US" w:eastAsia="zh-CN"/>
        </w:rPr>
      </w:pPr>
      <w:r>
        <w:rPr>
          <w:rFonts w:hint="default"/>
          <w:color w:val="auto"/>
          <w:highlight w:val="none"/>
          <w:lang w:val="en-US" w:eastAsia="zh-CN"/>
        </w:rPr>
        <w:drawing>
          <wp:inline distT="0" distB="0" distL="114300" distR="114300">
            <wp:extent cx="2240280" cy="2042160"/>
            <wp:effectExtent l="0" t="0" r="7620" b="2540"/>
            <wp:docPr id="1" name="图片 1" descr="1624169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4169224(1)"/>
                    <pic:cNvPicPr>
                      <a:picLocks noChangeAspect="1"/>
                    </pic:cNvPicPr>
                  </pic:nvPicPr>
                  <pic:blipFill>
                    <a:blip r:embed="rId8"/>
                    <a:stretch>
                      <a:fillRect/>
                    </a:stretch>
                  </pic:blipFill>
                  <pic:spPr>
                    <a:xfrm>
                      <a:off x="0" y="0"/>
                      <a:ext cx="2240280" cy="2042160"/>
                    </a:xfrm>
                    <a:prstGeom prst="rect">
                      <a:avLst/>
                    </a:prstGeom>
                    <a:noFill/>
                    <a:ln>
                      <a:noFill/>
                    </a:ln>
                  </pic:spPr>
                </pic:pic>
              </a:graphicData>
            </a:graphic>
          </wp:inline>
        </w:drawing>
      </w:r>
      <w:r>
        <w:rPr>
          <w:rFonts w:hint="default"/>
          <w:color w:val="auto"/>
          <w:highlight w:val="none"/>
          <w:lang w:val="en-US" w:eastAsia="zh-CN"/>
        </w:rPr>
        <w:drawing>
          <wp:inline distT="0" distB="0" distL="114300" distR="114300">
            <wp:extent cx="2362200" cy="2524125"/>
            <wp:effectExtent l="0" t="0" r="0" b="9525"/>
            <wp:docPr id="5" name="图片 2" descr="4e70cd7d715fa8ac8c878c9406d2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4e70cd7d715fa8ac8c878c9406d229b"/>
                    <pic:cNvPicPr>
                      <a:picLocks noChangeAspect="1"/>
                    </pic:cNvPicPr>
                  </pic:nvPicPr>
                  <pic:blipFill>
                    <a:blip r:embed="rId9"/>
                    <a:stretch>
                      <a:fillRect/>
                    </a:stretch>
                  </pic:blipFill>
                  <pic:spPr>
                    <a:xfrm>
                      <a:off x="0" y="0"/>
                      <a:ext cx="2362200" cy="2524125"/>
                    </a:xfrm>
                    <a:prstGeom prst="rect">
                      <a:avLst/>
                    </a:prstGeom>
                    <a:noFill/>
                    <a:ln>
                      <a:noFill/>
                    </a:ln>
                  </pic:spPr>
                </pic:pic>
              </a:graphicData>
            </a:graphic>
          </wp:inline>
        </w:drawing>
      </w:r>
    </w:p>
    <w:p>
      <w:pPr>
        <w:pStyle w:val="2"/>
        <w:rPr>
          <w:rFonts w:hint="default"/>
          <w:color w:val="auto"/>
          <w:highlight w:val="none"/>
          <w:lang w:val="en-US" w:eastAsia="zh-CN"/>
        </w:rPr>
      </w:pPr>
    </w:p>
    <w:p>
      <w:pPr>
        <w:pStyle w:val="3"/>
        <w:rPr>
          <w:rFonts w:hint="default"/>
          <w:color w:val="auto"/>
          <w:highlight w:val="none"/>
          <w:lang w:val="en-US" w:eastAsia="zh-CN"/>
        </w:rPr>
      </w:pPr>
      <w:r>
        <w:rPr>
          <w:rFonts w:hint="default"/>
          <w:color w:val="auto"/>
          <w:highlight w:val="none"/>
          <w:lang w:val="en-US" w:eastAsia="zh-CN"/>
        </w:rPr>
        <w:drawing>
          <wp:inline distT="0" distB="0" distL="114300" distR="114300">
            <wp:extent cx="5268595" cy="1756410"/>
            <wp:effectExtent l="0" t="0" r="1905" b="8890"/>
            <wp:docPr id="4" name="图片 3" descr="eabb32c907c2f7470d4b43b112ad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eabb32c907c2f7470d4b43b112ad01c"/>
                    <pic:cNvPicPr>
                      <a:picLocks noChangeAspect="1"/>
                    </pic:cNvPicPr>
                  </pic:nvPicPr>
                  <pic:blipFill>
                    <a:blip r:embed="rId10"/>
                    <a:stretch>
                      <a:fillRect/>
                    </a:stretch>
                  </pic:blipFill>
                  <pic:spPr>
                    <a:xfrm>
                      <a:off x="0" y="0"/>
                      <a:ext cx="5268595" cy="1756410"/>
                    </a:xfrm>
                    <a:prstGeom prst="rect">
                      <a:avLst/>
                    </a:prstGeom>
                    <a:noFill/>
                    <a:ln>
                      <a:noFill/>
                    </a:ln>
                  </pic:spPr>
                </pic:pic>
              </a:graphicData>
            </a:graphic>
          </wp:inline>
        </w:drawing>
      </w:r>
    </w:p>
    <w:p>
      <w:pPr>
        <w:pStyle w:val="4"/>
        <w:ind w:left="0" w:leftChars="0" w:firstLine="0" w:firstLineChars="0"/>
        <w:rPr>
          <w:rFonts w:hint="default"/>
          <w:color w:val="auto"/>
          <w:highlight w:val="none"/>
          <w:lang w:val="en-US" w:eastAsia="zh-CN"/>
        </w:rPr>
      </w:pPr>
      <w:r>
        <w:rPr>
          <w:rFonts w:hint="default"/>
          <w:color w:val="auto"/>
          <w:highlight w:val="none"/>
          <w:lang w:val="en-US" w:eastAsia="zh-CN"/>
        </w:rPr>
        <w:drawing>
          <wp:inline distT="0" distB="0" distL="114300" distR="114300">
            <wp:extent cx="1647825" cy="1704975"/>
            <wp:effectExtent l="0" t="0" r="3175" b="9525"/>
            <wp:docPr id="6" name="图片 4" descr="19617177e153bb51d2ce88bec4f58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9617177e153bb51d2ce88bec4f58f9"/>
                    <pic:cNvPicPr>
                      <a:picLocks noChangeAspect="1"/>
                    </pic:cNvPicPr>
                  </pic:nvPicPr>
                  <pic:blipFill>
                    <a:blip r:embed="rId11"/>
                    <a:stretch>
                      <a:fillRect/>
                    </a:stretch>
                  </pic:blipFill>
                  <pic:spPr>
                    <a:xfrm>
                      <a:off x="0" y="0"/>
                      <a:ext cx="1647825" cy="1704975"/>
                    </a:xfrm>
                    <a:prstGeom prst="rect">
                      <a:avLst/>
                    </a:prstGeom>
                    <a:noFill/>
                    <a:ln>
                      <a:noFill/>
                    </a:ln>
                  </pic:spPr>
                </pic:pic>
              </a:graphicData>
            </a:graphic>
          </wp:inline>
        </w:drawing>
      </w:r>
    </w:p>
    <w:p>
      <w:pPr>
        <w:pStyle w:val="13"/>
        <w:numPr>
          <w:ilvl w:val="0"/>
          <w:numId w:val="0"/>
        </w:numPr>
        <w:bidi w:val="0"/>
        <w:spacing w:line="360" w:lineRule="auto"/>
        <w:jc w:val="both"/>
        <w:rPr>
          <w:rFonts w:hint="default" w:ascii="Calibri" w:hAnsi="Calibri" w:eastAsia="宋体" w:cs="Times New Roman"/>
          <w:b w:val="0"/>
          <w:bCs w:val="0"/>
          <w:color w:val="auto"/>
          <w:kern w:val="2"/>
          <w:sz w:val="24"/>
          <w:szCs w:val="24"/>
          <w:highlight w:val="none"/>
          <w:lang w:val="en-US" w:eastAsia="zh-CN" w:bidi="ar-SA"/>
        </w:rPr>
      </w:pPr>
      <w:r>
        <w:rPr>
          <w:rFonts w:hint="eastAsia" w:ascii="宋体" w:hAnsi="Times New Roman" w:eastAsia="宋体" w:cs="Times New Roman"/>
          <w:b/>
          <w:bCs w:val="0"/>
          <w:color w:val="auto"/>
          <w:spacing w:val="0"/>
          <w:kern w:val="2"/>
          <w:sz w:val="24"/>
          <w:szCs w:val="24"/>
          <w:highlight w:val="none"/>
          <w:lang w:val="en-US" w:eastAsia="zh-CN" w:bidi="ar-SA"/>
        </w:rPr>
        <w:t>八、付款方式：</w:t>
      </w:r>
      <w:r>
        <w:rPr>
          <w:rFonts w:hint="default" w:ascii="Calibri" w:hAnsi="Calibri" w:eastAsia="宋体" w:cs="Times New Roman"/>
          <w:b w:val="0"/>
          <w:bCs w:val="0"/>
          <w:color w:val="auto"/>
          <w:kern w:val="2"/>
          <w:sz w:val="24"/>
          <w:szCs w:val="24"/>
          <w:highlight w:val="none"/>
          <w:lang w:val="en-US" w:eastAsia="zh-CN" w:bidi="ar-SA"/>
        </w:rPr>
        <w:t>合同签订后15天内，支付合同金额的30%</w:t>
      </w:r>
      <w:r>
        <w:rPr>
          <w:rFonts w:hint="eastAsia" w:ascii="Calibri" w:hAnsi="Calibri" w:cs="Times New Roman"/>
          <w:b w:val="0"/>
          <w:bCs w:val="0"/>
          <w:color w:val="auto"/>
          <w:kern w:val="2"/>
          <w:sz w:val="24"/>
          <w:szCs w:val="24"/>
          <w:highlight w:val="none"/>
          <w:lang w:val="en-US" w:eastAsia="zh-CN" w:bidi="ar-SA"/>
        </w:rPr>
        <w:t>；</w:t>
      </w:r>
      <w:r>
        <w:rPr>
          <w:rFonts w:hint="default" w:ascii="Calibri" w:hAnsi="Calibri" w:eastAsia="宋体" w:cs="Times New Roman"/>
          <w:b w:val="0"/>
          <w:bCs w:val="0"/>
          <w:color w:val="auto"/>
          <w:kern w:val="2"/>
          <w:sz w:val="24"/>
          <w:szCs w:val="24"/>
          <w:highlight w:val="none"/>
          <w:lang w:val="en-US" w:eastAsia="zh-CN" w:bidi="ar-SA"/>
        </w:rPr>
        <w:t>项目整体调试完毕，正式运行并验收合格后，一次性支付至合同金额的95%</w:t>
      </w:r>
      <w:r>
        <w:rPr>
          <w:rFonts w:hint="eastAsia" w:ascii="Calibri" w:hAnsi="Calibri" w:cs="Times New Roman"/>
          <w:b w:val="0"/>
          <w:bCs w:val="0"/>
          <w:color w:val="auto"/>
          <w:kern w:val="2"/>
          <w:sz w:val="24"/>
          <w:szCs w:val="24"/>
          <w:highlight w:val="none"/>
          <w:lang w:val="en-US" w:eastAsia="zh-CN" w:bidi="ar-SA"/>
        </w:rPr>
        <w:t>；</w:t>
      </w:r>
      <w:r>
        <w:rPr>
          <w:rFonts w:hint="default" w:ascii="Calibri" w:hAnsi="Calibri" w:eastAsia="宋体" w:cs="Times New Roman"/>
          <w:b w:val="0"/>
          <w:bCs w:val="0"/>
          <w:color w:val="auto"/>
          <w:kern w:val="2"/>
          <w:sz w:val="24"/>
          <w:szCs w:val="24"/>
          <w:highlight w:val="none"/>
          <w:lang w:val="en-US" w:eastAsia="zh-CN" w:bidi="ar-SA"/>
        </w:rPr>
        <w:t>剩余5%质保期满后支付。</w:t>
      </w:r>
    </w:p>
    <w:p>
      <w:pPr>
        <w:pStyle w:val="26"/>
        <w:jc w:val="center"/>
        <w:rPr>
          <w:rFonts w:ascii="宋体" w:hAnsi="宋体"/>
          <w:color w:val="auto"/>
          <w:sz w:val="30"/>
          <w:szCs w:val="30"/>
          <w:highlight w:val="none"/>
        </w:rPr>
      </w:pPr>
      <w:r>
        <w:rPr>
          <w:rFonts w:hint="default"/>
          <w:color w:val="auto"/>
          <w:highlight w:val="none"/>
          <w:lang w:val="en-US" w:eastAsia="zh-CN"/>
        </w:rPr>
        <w:br w:type="page"/>
      </w:r>
      <w:r>
        <w:rPr>
          <w:rFonts w:ascii="宋体" w:hAnsi="宋体"/>
          <w:color w:val="auto"/>
          <w:sz w:val="30"/>
          <w:szCs w:val="30"/>
          <w:highlight w:val="none"/>
        </w:rPr>
        <w:t>第三章  投标人须知</w:t>
      </w:r>
    </w:p>
    <w:p>
      <w:pPr>
        <w:snapToGrid w:val="0"/>
        <w:spacing w:before="156" w:beforeLines="50" w:after="156" w:afterLines="50"/>
        <w:ind w:left="238"/>
        <w:jc w:val="center"/>
        <w:outlineLvl w:val="1"/>
        <w:rPr>
          <w:rFonts w:ascii="宋体" w:hAnsi="宋体"/>
          <w:b/>
          <w:color w:val="auto"/>
          <w:sz w:val="21"/>
          <w:szCs w:val="21"/>
          <w:highlight w:val="none"/>
        </w:rPr>
      </w:pPr>
      <w:r>
        <w:rPr>
          <w:rFonts w:hint="eastAsia" w:ascii="宋体" w:hAnsi="宋体"/>
          <w:b/>
          <w:color w:val="auto"/>
          <w:sz w:val="21"/>
          <w:szCs w:val="21"/>
          <w:highlight w:val="none"/>
        </w:rPr>
        <w:t>前 附 表</w:t>
      </w:r>
    </w:p>
    <w:tbl>
      <w:tblPr>
        <w:tblStyle w:val="15"/>
        <w:tblW w:w="0" w:type="auto"/>
        <w:tblInd w:w="-1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5"/>
        <w:gridCol w:w="8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1</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1050" w:hanging="1200" w:hangingChars="5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项目名称：</w:t>
            </w:r>
            <w:r>
              <w:rPr>
                <w:rFonts w:hint="eastAsia" w:ascii="宋体" w:hAnsi="宋体" w:cs="Arial"/>
                <w:bCs/>
                <w:color w:val="auto"/>
                <w:sz w:val="24"/>
                <w:szCs w:val="24"/>
                <w:highlight w:val="none"/>
                <w:lang w:eastAsia="zh-CN"/>
              </w:rPr>
              <w:t>聚洋大道、山海大道等六条道路多杆合一智慧路灯采购项目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2</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 w:val="24"/>
                <w:szCs w:val="24"/>
                <w:highlight w:val="none"/>
              </w:rPr>
            </w:pPr>
            <w:r>
              <w:rPr>
                <w:rFonts w:hint="eastAsia" w:ascii="宋体" w:hAnsi="宋体"/>
                <w:color w:val="auto"/>
                <w:sz w:val="24"/>
                <w:szCs w:val="24"/>
                <w:highlight w:val="none"/>
              </w:rPr>
              <w:t>采购数量：详见第二章“</w:t>
            </w:r>
            <w:r>
              <w:rPr>
                <w:rFonts w:hint="eastAsia" w:ascii="宋体" w:hAnsi="宋体"/>
                <w:color w:val="auto"/>
                <w:sz w:val="24"/>
                <w:szCs w:val="24"/>
                <w:highlight w:val="none"/>
                <w:lang w:val="en-US" w:eastAsia="zh-CN"/>
              </w:rPr>
              <w:t>招标需求</w:t>
            </w:r>
            <w:r>
              <w:rPr>
                <w:rFonts w:hint="eastAsia" w:ascii="宋体" w:hAnsi="宋体"/>
                <w:color w:val="auto"/>
                <w:sz w:val="24"/>
                <w:szCs w:val="24"/>
                <w:highlight w:val="none"/>
              </w:rPr>
              <w:t>”</w:t>
            </w:r>
          </w:p>
          <w:p>
            <w:pPr>
              <w:snapToGrid w:val="0"/>
              <w:spacing w:line="360" w:lineRule="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采购单位：</w:t>
            </w:r>
            <w:r>
              <w:rPr>
                <w:rFonts w:hint="eastAsia" w:ascii="宋体" w:hAnsi="宋体"/>
                <w:color w:val="auto"/>
                <w:sz w:val="24"/>
                <w:szCs w:val="24"/>
                <w:highlight w:val="none"/>
                <w:lang w:eastAsia="zh-CN"/>
              </w:rPr>
              <w:t>台州循环经济发展有限公司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3</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 w:val="24"/>
                <w:szCs w:val="24"/>
                <w:highlight w:val="none"/>
              </w:rPr>
            </w:pPr>
            <w:r>
              <w:rPr>
                <w:rFonts w:hint="eastAsia" w:ascii="宋体" w:hAnsi="宋体"/>
                <w:color w:val="auto"/>
                <w:sz w:val="24"/>
                <w:szCs w:val="24"/>
                <w:highlight w:val="none"/>
              </w:rPr>
              <w:t>投标报价及费用：</w:t>
            </w:r>
          </w:p>
          <w:p>
            <w:pPr>
              <w:numPr>
                <w:ilvl w:val="0"/>
                <w:numId w:val="9"/>
              </w:numPr>
              <w:snapToGrid w:val="0"/>
              <w:spacing w:line="360" w:lineRule="auto"/>
              <w:rPr>
                <w:rFonts w:hint="eastAsia" w:ascii="宋体" w:hAnsi="宋体"/>
                <w:color w:val="auto"/>
                <w:sz w:val="24"/>
                <w:szCs w:val="24"/>
                <w:highlight w:val="none"/>
              </w:rPr>
            </w:pPr>
            <w:r>
              <w:rPr>
                <w:rFonts w:hint="eastAsia" w:ascii="宋体" w:hAnsi="宋体"/>
                <w:color w:val="auto"/>
                <w:sz w:val="24"/>
                <w:szCs w:val="24"/>
                <w:highlight w:val="none"/>
              </w:rPr>
              <w:t>本项目投标应以人民币报价；</w:t>
            </w:r>
          </w:p>
          <w:p>
            <w:pPr>
              <w:numPr>
                <w:ilvl w:val="0"/>
                <w:numId w:val="9"/>
              </w:numPr>
              <w:snapToGrid w:val="0"/>
              <w:spacing w:line="360" w:lineRule="auto"/>
              <w:ind w:left="0" w:leftChars="0" w:firstLine="0" w:firstLineChars="0"/>
              <w:rPr>
                <w:rFonts w:hint="eastAsia" w:ascii="宋体" w:hAnsi="宋体"/>
                <w:color w:val="auto"/>
                <w:sz w:val="24"/>
                <w:szCs w:val="24"/>
                <w:highlight w:val="none"/>
                <w:lang w:eastAsia="zh-CN"/>
              </w:rPr>
            </w:pPr>
            <w:r>
              <w:rPr>
                <w:rFonts w:hint="eastAsia" w:ascii="宋体" w:hAnsi="宋体"/>
                <w:color w:val="auto"/>
                <w:sz w:val="24"/>
                <w:szCs w:val="24"/>
                <w:highlight w:val="none"/>
              </w:rPr>
              <w:t>不论投标结果如何，投标人均应自行承担所有与投标有关的全部费用</w:t>
            </w:r>
            <w:r>
              <w:rPr>
                <w:rFonts w:hint="eastAsia" w:ascii="宋体" w:hAnsi="宋体"/>
                <w:color w:val="auto"/>
                <w:sz w:val="24"/>
                <w:szCs w:val="24"/>
                <w:highlight w:val="none"/>
                <w:lang w:eastAsia="zh-CN"/>
              </w:rPr>
              <w:t>；</w:t>
            </w:r>
          </w:p>
          <w:p>
            <w:pPr>
              <w:numPr>
                <w:ilvl w:val="0"/>
                <w:numId w:val="0"/>
              </w:numPr>
              <w:snapToGrid w:val="0"/>
              <w:spacing w:line="360" w:lineRule="auto"/>
              <w:ind w:leftChars="0"/>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3、投标报价要求详见</w:t>
            </w:r>
            <w:r>
              <w:rPr>
                <w:rFonts w:hint="eastAsia" w:ascii="宋体" w:hAnsi="宋体"/>
                <w:color w:val="auto"/>
                <w:sz w:val="24"/>
                <w:szCs w:val="24"/>
                <w:highlight w:val="none"/>
              </w:rPr>
              <w:t>第二章“</w:t>
            </w:r>
            <w:r>
              <w:rPr>
                <w:rFonts w:hint="eastAsia" w:ascii="宋体" w:hAnsi="宋体"/>
                <w:color w:val="auto"/>
                <w:sz w:val="24"/>
                <w:szCs w:val="24"/>
                <w:highlight w:val="none"/>
                <w:lang w:val="en-US" w:eastAsia="zh-CN"/>
              </w:rPr>
              <w:t>招标需求</w:t>
            </w:r>
            <w:r>
              <w:rPr>
                <w:rFonts w:hint="eastAsia" w:ascii="宋体" w:hAnsi="宋体"/>
                <w:color w:val="auto"/>
                <w:sz w:val="24"/>
                <w:szCs w:val="24"/>
                <w:highlight w:val="none"/>
              </w:rPr>
              <w:t>”</w:t>
            </w:r>
            <w:r>
              <w:rPr>
                <w:rFonts w:hint="eastAsia" w:ascii="宋体" w:hAnsi="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4</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投标保证金：人民币</w:t>
            </w:r>
            <w:r>
              <w:rPr>
                <w:rFonts w:hint="eastAsia" w:ascii="宋体" w:hAnsi="宋体"/>
                <w:color w:val="auto"/>
                <w:sz w:val="24"/>
                <w:szCs w:val="24"/>
                <w:highlight w:val="none"/>
                <w:u w:val="single"/>
                <w:lang w:val="en-US" w:eastAsia="zh-CN"/>
              </w:rPr>
              <w:t>10万</w:t>
            </w:r>
            <w:r>
              <w:rPr>
                <w:rFonts w:hint="eastAsia" w:ascii="宋体" w:hAnsi="宋体"/>
                <w:color w:val="auto"/>
                <w:sz w:val="24"/>
                <w:szCs w:val="24"/>
                <w:highlight w:val="none"/>
              </w:rPr>
              <w:t>元</w:t>
            </w:r>
            <w:r>
              <w:rPr>
                <w:rFonts w:ascii="宋体" w:hAnsi="宋体"/>
                <w:color w:val="auto"/>
                <w:sz w:val="24"/>
                <w:szCs w:val="24"/>
                <w:highlight w:val="none"/>
              </w:rPr>
              <w:t>,</w:t>
            </w:r>
            <w:r>
              <w:rPr>
                <w:rFonts w:hint="eastAsia" w:ascii="宋体" w:hAnsi="宋体"/>
                <w:color w:val="auto"/>
                <w:sz w:val="24"/>
                <w:szCs w:val="24"/>
                <w:highlight w:val="none"/>
              </w:rPr>
              <w:t>应按《招标采购公告》第</w:t>
            </w:r>
            <w:r>
              <w:rPr>
                <w:rFonts w:hint="eastAsia" w:ascii="宋体" w:hAnsi="宋体"/>
                <w:color w:val="auto"/>
                <w:sz w:val="24"/>
                <w:szCs w:val="24"/>
                <w:highlight w:val="none"/>
                <w:lang w:eastAsia="zh-CN"/>
              </w:rPr>
              <w:t>九</w:t>
            </w:r>
            <w:r>
              <w:rPr>
                <w:rFonts w:hint="eastAsia" w:ascii="宋体" w:hAnsi="宋体"/>
                <w:color w:val="auto"/>
                <w:sz w:val="24"/>
                <w:szCs w:val="24"/>
                <w:highlight w:val="none"/>
              </w:rPr>
              <w:t>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5</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现场踏勘：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6</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演示时间及地点（如有）：无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7</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答疑与澄清：投标人如认为招标文件表述不清晰、存在歧视性、排他性或者其他违法内容的，必须在投标截止时间10日前以书面形式要求招标采购单位作出解释、澄清或者向招标采购单位提出书面质疑；招标采购单位的回复将以公告形式送达所有潜在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8</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投标文件组成：技术资信标、商务标正本各</w:t>
            </w:r>
            <w:r>
              <w:rPr>
                <w:rFonts w:hint="eastAsia" w:ascii="宋体" w:hAnsi="宋体"/>
                <w:color w:val="auto"/>
                <w:sz w:val="24"/>
                <w:szCs w:val="24"/>
                <w:highlight w:val="none"/>
                <w:u w:val="single"/>
              </w:rPr>
              <w:t xml:space="preserve"> </w:t>
            </w:r>
            <w:r>
              <w:rPr>
                <w:rFonts w:hint="eastAsia" w:ascii="宋体" w:hAnsi="宋体" w:cs="Arial"/>
                <w:color w:val="auto"/>
                <w:sz w:val="24"/>
                <w:szCs w:val="24"/>
                <w:highlight w:val="none"/>
                <w:u w:val="single"/>
              </w:rPr>
              <w:t>1</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份、副本各</w:t>
            </w:r>
            <w:r>
              <w:rPr>
                <w:rFonts w:hint="eastAsia" w:ascii="宋体" w:hAnsi="宋体" w:cs="Arial"/>
                <w:color w:val="auto"/>
                <w:sz w:val="24"/>
                <w:szCs w:val="24"/>
                <w:highlight w:val="none"/>
                <w:u w:val="single"/>
              </w:rPr>
              <w:t xml:space="preserve"> 4 </w:t>
            </w:r>
            <w:r>
              <w:rPr>
                <w:rFonts w:hint="eastAsia" w:ascii="宋体" w:hAnsi="宋体"/>
                <w:color w:val="auto"/>
                <w:sz w:val="24"/>
                <w:szCs w:val="24"/>
                <w:highlight w:val="none"/>
              </w:rPr>
              <w:t>份</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U盘</w:t>
            </w:r>
            <w:r>
              <w:rPr>
                <w:rFonts w:hint="eastAsia" w:ascii="宋体" w:hAnsi="宋体"/>
                <w:color w:val="auto"/>
                <w:sz w:val="24"/>
                <w:szCs w:val="24"/>
                <w:highlight w:val="none"/>
                <w:u w:val="single"/>
                <w:lang w:val="en-US" w:eastAsia="zh-CN"/>
              </w:rPr>
              <w:t>1</w:t>
            </w:r>
            <w:r>
              <w:rPr>
                <w:rFonts w:hint="eastAsia" w:ascii="宋体" w:hAnsi="宋体"/>
                <w:color w:val="auto"/>
                <w:sz w:val="24"/>
                <w:szCs w:val="24"/>
                <w:highlight w:val="none"/>
                <w:lang w:val="en-US" w:eastAsia="zh-CN"/>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9</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olor w:val="auto"/>
                <w:sz w:val="24"/>
                <w:szCs w:val="24"/>
                <w:highlight w:val="none"/>
              </w:rPr>
            </w:pPr>
            <w:r>
              <w:rPr>
                <w:rFonts w:hint="eastAsia" w:ascii="宋体" w:hAnsi="宋体"/>
                <w:color w:val="auto"/>
                <w:sz w:val="24"/>
                <w:szCs w:val="24"/>
                <w:highlight w:val="none"/>
              </w:rPr>
              <w:t>投标截止时间及地点：</w:t>
            </w:r>
            <w:r>
              <w:rPr>
                <w:rFonts w:hint="eastAsia" w:ascii="宋体" w:hAnsi="宋体" w:cs="Arial"/>
                <w:color w:val="auto"/>
                <w:sz w:val="24"/>
                <w:szCs w:val="24"/>
                <w:highlight w:val="none"/>
                <w:u w:val="single"/>
              </w:rPr>
              <w:t>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10</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olor w:val="auto"/>
                <w:sz w:val="24"/>
                <w:szCs w:val="24"/>
                <w:highlight w:val="none"/>
              </w:rPr>
            </w:pPr>
            <w:r>
              <w:rPr>
                <w:rFonts w:hint="eastAsia" w:ascii="宋体" w:hAnsi="宋体"/>
                <w:color w:val="auto"/>
                <w:sz w:val="24"/>
                <w:szCs w:val="24"/>
                <w:highlight w:val="none"/>
              </w:rPr>
              <w:t>开标时间及地点：</w:t>
            </w:r>
            <w:r>
              <w:rPr>
                <w:rFonts w:hint="eastAsia" w:ascii="宋体" w:hAnsi="宋体" w:cs="Arial"/>
                <w:color w:val="auto"/>
                <w:sz w:val="24"/>
                <w:szCs w:val="24"/>
                <w:highlight w:val="none"/>
                <w:u w:val="single"/>
              </w:rPr>
              <w:t>见招标公告；</w:t>
            </w:r>
            <w:r>
              <w:rPr>
                <w:rFonts w:ascii="宋体" w:hAnsi="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11</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 w:val="24"/>
                <w:szCs w:val="24"/>
                <w:highlight w:val="none"/>
              </w:rPr>
            </w:pPr>
            <w:r>
              <w:rPr>
                <w:rFonts w:hint="eastAsia" w:ascii="宋体" w:hAnsi="宋体"/>
                <w:color w:val="auto"/>
                <w:sz w:val="24"/>
                <w:szCs w:val="24"/>
                <w:highlight w:val="none"/>
              </w:rPr>
              <w:t>评标办法及评分标准：详见本招标文件第四章《评标办法及评分标准》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12</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 w:val="24"/>
                <w:szCs w:val="24"/>
                <w:highlight w:val="none"/>
              </w:rPr>
            </w:pPr>
            <w:r>
              <w:rPr>
                <w:rFonts w:hint="eastAsia" w:ascii="宋体" w:hAnsi="宋体"/>
                <w:color w:val="auto"/>
                <w:sz w:val="24"/>
                <w:szCs w:val="24"/>
                <w:highlight w:val="none"/>
              </w:rPr>
              <w:t>结果公示：台州市公共资源交易网(http://</w:t>
            </w:r>
            <w:r>
              <w:rPr>
                <w:rFonts w:hint="eastAsia" w:ascii="宋体" w:hAnsi="宋体"/>
                <w:color w:val="auto"/>
                <w:sz w:val="24"/>
                <w:szCs w:val="24"/>
                <w:highlight w:val="none"/>
                <w:lang w:eastAsia="zh-CN"/>
              </w:rPr>
              <w:t>tzztb.zjtz.gov.cn/tzcms/</w:t>
            </w:r>
            <w:r>
              <w:rPr>
                <w:rFonts w:hint="eastAsia" w:ascii="宋体" w:hAnsi="宋体"/>
                <w:color w:val="auto"/>
                <w:sz w:val="24"/>
                <w:szCs w:val="24"/>
                <w:highlight w:val="none"/>
              </w:rPr>
              <w:t>)和台州市产权交易网（http://www.tzpre.com）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13</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 w:val="24"/>
                <w:szCs w:val="24"/>
                <w:highlight w:val="none"/>
              </w:rPr>
            </w:pPr>
            <w:r>
              <w:rPr>
                <w:rFonts w:hint="eastAsia" w:ascii="宋体" w:hAnsi="宋体"/>
                <w:color w:val="auto"/>
                <w:sz w:val="24"/>
                <w:szCs w:val="24"/>
                <w:highlight w:val="none"/>
              </w:rPr>
              <w:t>投标保证金退还（不计息）：除招标文件规定不予退还保证金的情形外，未中标人的投标保证金在中标通知书发出后5个工作日内退还，中标人的投标保证金在合同签订后5天内退还。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14</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 w:val="24"/>
                <w:szCs w:val="24"/>
                <w:highlight w:val="none"/>
              </w:rPr>
            </w:pPr>
            <w:r>
              <w:rPr>
                <w:rFonts w:hint="eastAsia" w:ascii="宋体" w:hAnsi="宋体"/>
                <w:color w:val="auto"/>
                <w:sz w:val="24"/>
                <w:szCs w:val="24"/>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15</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 w:val="24"/>
                <w:szCs w:val="24"/>
                <w:highlight w:val="none"/>
              </w:rPr>
            </w:pPr>
            <w:r>
              <w:rPr>
                <w:rFonts w:hint="eastAsia" w:ascii="宋体" w:hAnsi="宋体"/>
                <w:color w:val="auto"/>
                <w:sz w:val="24"/>
                <w:szCs w:val="24"/>
                <w:highlight w:val="none"/>
              </w:rPr>
              <w:t>履约保证金的收取及</w:t>
            </w:r>
            <w:r>
              <w:rPr>
                <w:rFonts w:hint="eastAsia" w:ascii="宋体" w:hAnsi="宋体"/>
                <w:b w:val="0"/>
                <w:bCs w:val="0"/>
                <w:color w:val="auto"/>
                <w:sz w:val="24"/>
                <w:szCs w:val="24"/>
                <w:highlight w:val="none"/>
                <w:lang w:val="en-US" w:eastAsia="zh-CN"/>
              </w:rPr>
              <w:t>退还:</w:t>
            </w:r>
            <w:r>
              <w:rPr>
                <w:rFonts w:hint="eastAsia" w:ascii="宋体" w:hAnsi="宋体"/>
                <w:b/>
                <w:bCs/>
                <w:color w:val="auto"/>
                <w:sz w:val="24"/>
                <w:szCs w:val="24"/>
                <w:highlight w:val="none"/>
                <w:lang w:val="en-US" w:eastAsia="zh-CN"/>
              </w:rPr>
              <w:t>供应商在合同签订前须交纳合同金额的5%作为本项目履约保证金,合同履行完毕之日起1个月内无息退还。合同履行期间如有扣除的，必须在15日内补足。可采用现金形式、银行保函、保险、专业担保公司担保方式。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16</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采购资金来源：自筹</w:t>
            </w:r>
            <w:r>
              <w:rPr>
                <w:rFonts w:hint="eastAsia" w:ascii="宋体" w:hAnsi="宋体"/>
                <w:color w:val="auto"/>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ascii="宋体" w:hAnsi="宋体"/>
                <w:color w:val="auto"/>
                <w:sz w:val="24"/>
                <w:szCs w:val="24"/>
                <w:highlight w:val="none"/>
              </w:rPr>
              <w:t>17</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rPr>
              <w:t>付款方式：</w:t>
            </w:r>
            <w:r>
              <w:rPr>
                <w:rFonts w:hint="eastAsia" w:ascii="宋体" w:hAnsi="宋体"/>
                <w:color w:val="auto"/>
                <w:sz w:val="24"/>
                <w:szCs w:val="24"/>
                <w:highlight w:val="none"/>
                <w:lang w:val="en-US" w:eastAsia="zh-CN"/>
              </w:rP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5"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szCs w:val="24"/>
                <w:highlight w:val="none"/>
              </w:rPr>
            </w:pPr>
            <w:r>
              <w:rPr>
                <w:rFonts w:hint="eastAsia" w:ascii="宋体" w:hAnsi="宋体" w:cs="Times New Roman"/>
                <w:color w:val="auto"/>
                <w:sz w:val="24"/>
                <w:szCs w:val="24"/>
                <w:highlight w:val="none"/>
              </w:rPr>
              <w:t>18</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投标文件递交要求：</w:t>
            </w:r>
          </w:p>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1</w:t>
            </w:r>
            <w:r>
              <w:rPr>
                <w:rFonts w:hint="eastAsia" w:ascii="宋体" w:hAnsi="宋体" w:cs="Times New Roman"/>
                <w:color w:val="auto"/>
                <w:sz w:val="24"/>
                <w:szCs w:val="24"/>
                <w:highlight w:val="none"/>
              </w:rPr>
              <w:t>）投标人提交投标文件；</w:t>
            </w:r>
          </w:p>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w:t>
            </w:r>
            <w:r>
              <w:rPr>
                <w:rFonts w:hint="eastAsia" w:ascii="宋体" w:hAnsi="宋体" w:cs="Times New Roman"/>
                <w:color w:val="auto"/>
                <w:sz w:val="24"/>
                <w:szCs w:val="24"/>
                <w:highlight w:val="none"/>
                <w:lang w:val="en-US" w:eastAsia="zh-CN"/>
              </w:rPr>
              <w:t>2</w:t>
            </w:r>
            <w:r>
              <w:rPr>
                <w:rFonts w:hint="eastAsia" w:ascii="宋体" w:hAnsi="宋体" w:cs="Times New Roman"/>
                <w:color w:val="auto"/>
                <w:sz w:val="24"/>
                <w:szCs w:val="24"/>
                <w:highlight w:val="none"/>
              </w:rPr>
              <w:t>）下列人员经</w:t>
            </w:r>
            <w:r>
              <w:rPr>
                <w:rFonts w:hint="eastAsia" w:ascii="宋体" w:hAnsi="宋体" w:cs="Times New Roman"/>
                <w:color w:val="auto"/>
                <w:sz w:val="24"/>
                <w:szCs w:val="24"/>
                <w:highlight w:val="none"/>
                <w:lang w:eastAsia="zh-CN"/>
              </w:rPr>
              <w:t>采购单位</w:t>
            </w:r>
            <w:r>
              <w:rPr>
                <w:rFonts w:hint="eastAsia" w:ascii="宋体" w:hAnsi="宋体" w:cs="Times New Roman"/>
                <w:color w:val="auto"/>
                <w:sz w:val="24"/>
                <w:szCs w:val="24"/>
                <w:highlight w:val="none"/>
              </w:rPr>
              <w:t>（招标代理机构）确认身份后再签名报到，以证明其出席开标会议：</w:t>
            </w:r>
          </w:p>
          <w:p>
            <w:pPr>
              <w:autoSpaceDE w:val="0"/>
              <w:autoSpaceDN w:val="0"/>
              <w:snapToGrid w:val="0"/>
              <w:spacing w:line="360" w:lineRule="auto"/>
              <w:ind w:firstLine="480" w:firstLineChars="200"/>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1）若是投标人的法定代表人参加开标会议的，应持法定代表本人有效身份证原件（须为第二代身份证或第二代临时身份证）及复印件（复印件须注明钉钉号）（姓名须与全国建设市场监管与诚信信息发布平台查询的相一致）及疫情防控承诺书原件（参考格式见附件），否则投标文件不予签收。</w:t>
            </w:r>
          </w:p>
          <w:p>
            <w:pPr>
              <w:autoSpaceDE w:val="0"/>
              <w:autoSpaceDN w:val="0"/>
              <w:snapToGrid w:val="0"/>
              <w:spacing w:line="360" w:lineRule="auto"/>
              <w:ind w:firstLine="480" w:firstLineChars="200"/>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2）若是投标人委托代理人参加开标会议的，应持本人有效身份证原件（须为第二代身份证或第二代临时身份证）和针对本</w:t>
            </w:r>
            <w:r>
              <w:rPr>
                <w:rFonts w:hint="eastAsia" w:ascii="宋体" w:hAnsi="宋体" w:cs="Times New Roman"/>
                <w:color w:val="auto"/>
                <w:sz w:val="24"/>
                <w:szCs w:val="24"/>
                <w:highlight w:val="none"/>
                <w:lang w:eastAsia="zh-CN"/>
              </w:rPr>
              <w:t>项目</w:t>
            </w:r>
            <w:r>
              <w:rPr>
                <w:rFonts w:hint="eastAsia" w:ascii="宋体" w:hAnsi="宋体" w:cs="Times New Roman"/>
                <w:color w:val="auto"/>
                <w:sz w:val="24"/>
                <w:szCs w:val="24"/>
                <w:highlight w:val="none"/>
              </w:rPr>
              <w:t>的法定代表人授权委托书（参考格式见附件）及疫情防控承诺书原件（参考格式见附件），否则投标文件不予签收。</w:t>
            </w:r>
          </w:p>
          <w:p>
            <w:pPr>
              <w:autoSpaceDE w:val="0"/>
              <w:autoSpaceDN w:val="0"/>
              <w:snapToGrid w:val="0"/>
              <w:spacing w:line="360" w:lineRule="auto"/>
              <w:ind w:firstLine="480" w:firstLineChars="200"/>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实行投标文件“即交即走”。投标人应预留充足时间（一般在投标截止前1小时）提前到达交易中心</w:t>
            </w:r>
            <w:r>
              <w:rPr>
                <w:rFonts w:hint="eastAsia" w:ascii="宋体" w:hAnsi="宋体" w:cs="Times New Roman"/>
                <w:color w:val="auto"/>
                <w:sz w:val="24"/>
                <w:szCs w:val="24"/>
                <w:highlight w:val="none"/>
                <w:lang w:val="en-US" w:eastAsia="zh-CN"/>
              </w:rPr>
              <w:t>投标文件递交地点</w:t>
            </w:r>
            <w:r>
              <w:rPr>
                <w:rFonts w:hint="eastAsia" w:ascii="宋体" w:hAnsi="宋体" w:cs="Times New Roman"/>
                <w:color w:val="auto"/>
                <w:sz w:val="24"/>
                <w:szCs w:val="24"/>
                <w:highlight w:val="none"/>
              </w:rPr>
              <w:t>，进行体温检测、台州健康码和身份证核验，并配好做好健康信息登记工作。投标人应及时将投标文件交予</w:t>
            </w:r>
            <w:r>
              <w:rPr>
                <w:rFonts w:hint="eastAsia" w:ascii="宋体" w:hAnsi="宋体" w:cs="Times New Roman"/>
                <w:color w:val="auto"/>
                <w:sz w:val="24"/>
                <w:szCs w:val="24"/>
                <w:highlight w:val="none"/>
                <w:lang w:eastAsia="zh-CN"/>
              </w:rPr>
              <w:t>采购单位</w:t>
            </w:r>
            <w:r>
              <w:rPr>
                <w:rFonts w:hint="eastAsia" w:ascii="宋体" w:hAnsi="宋体" w:cs="Times New Roman"/>
                <w:color w:val="auto"/>
                <w:sz w:val="24"/>
                <w:szCs w:val="24"/>
                <w:highlight w:val="none"/>
              </w:rPr>
              <w:t>（招标代理），并立即离场。</w:t>
            </w:r>
          </w:p>
          <w:p>
            <w:pPr>
              <w:autoSpaceDE w:val="0"/>
              <w:autoSpaceDN w:val="0"/>
              <w:snapToGrid w:val="0"/>
              <w:spacing w:line="360" w:lineRule="auto"/>
              <w:ind w:firstLine="480" w:firstLineChars="200"/>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提交投标文件时由</w:t>
            </w:r>
            <w:r>
              <w:rPr>
                <w:rFonts w:hint="eastAsia" w:ascii="宋体" w:hAnsi="宋体" w:cs="Times New Roman"/>
                <w:color w:val="auto"/>
                <w:sz w:val="24"/>
                <w:szCs w:val="24"/>
                <w:highlight w:val="none"/>
                <w:lang w:eastAsia="zh-CN"/>
              </w:rPr>
              <w:t>采购单位</w:t>
            </w:r>
            <w:r>
              <w:rPr>
                <w:rFonts w:hint="eastAsia" w:ascii="宋体" w:hAnsi="宋体" w:cs="Times New Roman"/>
                <w:color w:val="auto"/>
                <w:sz w:val="24"/>
                <w:szCs w:val="24"/>
                <w:highlight w:val="none"/>
              </w:rPr>
              <w:t>（或招标代理机构）对各投标单位的人员进行验证，不符合要求或人员进行验证不通过的投标人，其投标文件退还投标单位。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19</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 w:val="24"/>
                <w:szCs w:val="24"/>
                <w:highlight w:val="none"/>
              </w:rPr>
            </w:pPr>
            <w:r>
              <w:rPr>
                <w:rFonts w:hint="eastAsia" w:ascii="宋体" w:hAnsi="宋体"/>
                <w:color w:val="auto"/>
                <w:sz w:val="24"/>
                <w:szCs w:val="24"/>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0"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20</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 w:val="24"/>
                <w:szCs w:val="24"/>
                <w:highlight w:val="none"/>
              </w:rPr>
            </w:pPr>
            <w:r>
              <w:rPr>
                <w:rFonts w:hint="eastAsia" w:ascii="宋体" w:hAnsi="宋体"/>
                <w:color w:val="auto"/>
                <w:sz w:val="24"/>
                <w:szCs w:val="24"/>
                <w:highlight w:val="none"/>
              </w:rPr>
              <w:t>投标人须完全响应本招标文件第二章“招标需求”内容，中标后中标人须向采购人提供不低于“招标需求”内容的服务。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 w:val="24"/>
                <w:szCs w:val="24"/>
                <w:highlight w:val="none"/>
              </w:rPr>
            </w:pPr>
            <w:r>
              <w:rPr>
                <w:rFonts w:hint="eastAsia" w:ascii="宋体" w:hAnsi="宋体"/>
                <w:color w:val="auto"/>
                <w:sz w:val="24"/>
                <w:szCs w:val="24"/>
                <w:highlight w:val="none"/>
              </w:rPr>
              <w:t>21</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 w:val="24"/>
                <w:szCs w:val="24"/>
                <w:highlight w:val="none"/>
              </w:rPr>
            </w:pPr>
            <w:r>
              <w:rPr>
                <w:rFonts w:hint="eastAsia" w:ascii="宋体" w:hAnsi="宋体"/>
                <w:color w:val="auto"/>
                <w:sz w:val="24"/>
                <w:szCs w:val="24"/>
                <w:highlight w:val="none"/>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 w:val="24"/>
                <w:szCs w:val="24"/>
                <w:highlight w:val="none"/>
              </w:rPr>
            </w:pPr>
            <w:r>
              <w:rPr>
                <w:rFonts w:hint="eastAsia" w:ascii="宋体" w:hAnsi="宋体" w:cs="宋体"/>
                <w:b/>
                <w:color w:val="auto"/>
                <w:sz w:val="24"/>
                <w:szCs w:val="24"/>
                <w:highlight w:val="none"/>
              </w:rPr>
              <w:t>特别需要注意事项：</w:t>
            </w:r>
            <w:r>
              <w:rPr>
                <w:rFonts w:hint="eastAsia" w:ascii="宋体" w:hAnsi="宋体" w:cs="宋体"/>
                <w:color w:val="auto"/>
                <w:sz w:val="24"/>
                <w:szCs w:val="24"/>
                <w:highlight w:val="none"/>
              </w:rPr>
              <w:t>招标文件中打“▲”为实质性响应条款。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9"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textAlignment w:val="bottom"/>
              <w:rPr>
                <w:rFonts w:hint="default"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23</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default"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rPr>
              <w:t>开标程序</w:t>
            </w:r>
            <w:r>
              <w:rPr>
                <w:rFonts w:hint="eastAsia" w:ascii="宋体" w:hAnsi="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本项目</w:t>
            </w:r>
            <w:r>
              <w:rPr>
                <w:rFonts w:hint="eastAsia" w:ascii="宋体" w:hAnsi="宋体" w:cs="Times New Roman"/>
                <w:color w:val="auto"/>
                <w:sz w:val="24"/>
                <w:szCs w:val="24"/>
                <w:highlight w:val="none"/>
              </w:rPr>
              <w:t>先开</w:t>
            </w:r>
            <w:r>
              <w:rPr>
                <w:rFonts w:hint="eastAsia" w:ascii="宋体" w:hAnsi="宋体" w:cs="Times New Roman"/>
                <w:color w:val="auto"/>
                <w:sz w:val="24"/>
                <w:szCs w:val="24"/>
                <w:highlight w:val="none"/>
                <w:lang w:val="en-US" w:eastAsia="zh-CN"/>
              </w:rPr>
              <w:t>技术</w:t>
            </w:r>
            <w:r>
              <w:rPr>
                <w:rFonts w:hint="eastAsia" w:ascii="宋体" w:hAnsi="宋体" w:cs="Times New Roman"/>
                <w:color w:val="auto"/>
                <w:sz w:val="24"/>
                <w:szCs w:val="24"/>
                <w:highlight w:val="none"/>
                <w:lang w:eastAsia="zh-CN"/>
              </w:rPr>
              <w:t>资信标</w:t>
            </w:r>
            <w:r>
              <w:rPr>
                <w:rFonts w:hint="eastAsia" w:ascii="宋体" w:hAnsi="宋体" w:cs="Times New Roman"/>
                <w:color w:val="auto"/>
                <w:sz w:val="24"/>
                <w:szCs w:val="24"/>
                <w:highlight w:val="none"/>
              </w:rPr>
              <w:t>，待</w:t>
            </w:r>
            <w:r>
              <w:rPr>
                <w:rFonts w:hint="eastAsia" w:ascii="宋体" w:hAnsi="宋体" w:cs="Times New Roman"/>
                <w:color w:val="auto"/>
                <w:sz w:val="24"/>
                <w:szCs w:val="24"/>
                <w:highlight w:val="none"/>
                <w:lang w:val="en-US" w:eastAsia="zh-CN"/>
              </w:rPr>
              <w:t>技术</w:t>
            </w:r>
            <w:r>
              <w:rPr>
                <w:rFonts w:hint="eastAsia" w:ascii="宋体" w:hAnsi="宋体" w:cs="Times New Roman"/>
                <w:color w:val="auto"/>
                <w:sz w:val="24"/>
                <w:szCs w:val="24"/>
                <w:highlight w:val="none"/>
                <w:lang w:eastAsia="zh-CN"/>
              </w:rPr>
              <w:t>资信标</w:t>
            </w:r>
            <w:r>
              <w:rPr>
                <w:rFonts w:hint="eastAsia" w:ascii="宋体" w:hAnsi="宋体" w:cs="Times New Roman"/>
                <w:color w:val="auto"/>
                <w:sz w:val="24"/>
                <w:szCs w:val="24"/>
                <w:highlight w:val="none"/>
              </w:rPr>
              <w:t>评审结果公布后，再开商务标。</w:t>
            </w:r>
            <w:r>
              <w:rPr>
                <w:rFonts w:hint="eastAsia" w:ascii="宋体" w:hAnsi="宋体" w:cs="Times New Roman"/>
                <w:color w:val="auto"/>
                <w:sz w:val="24"/>
                <w:szCs w:val="24"/>
                <w:highlight w:val="none"/>
                <w:lang w:val="en-US" w:eastAsia="zh-CN"/>
              </w:rPr>
              <w:t>具体程序如下：</w:t>
            </w:r>
          </w:p>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1、所有投标人的法定代表人或委托代理人可进入“</w:t>
            </w:r>
            <w:r>
              <w:rPr>
                <w:rFonts w:hint="eastAsia" w:ascii="宋体" w:hAnsi="宋体" w:cs="Arial"/>
                <w:bCs/>
                <w:color w:val="auto"/>
                <w:sz w:val="24"/>
                <w:szCs w:val="24"/>
                <w:highlight w:val="none"/>
                <w:lang w:eastAsia="zh-CN"/>
              </w:rPr>
              <w:t>聚洋大道、山海大道等六条道路多杆合一智慧路灯采购项目</w:t>
            </w:r>
            <w:r>
              <w:rPr>
                <w:rFonts w:hint="eastAsia" w:ascii="宋体" w:hAnsi="宋体" w:cs="Times New Roman"/>
                <w:color w:val="auto"/>
                <w:sz w:val="24"/>
                <w:szCs w:val="24"/>
                <w:highlight w:val="none"/>
              </w:rPr>
              <w:t>”钉钉开标群，钉钉开标群号将在投标人递交投标文件后向招标人（或招标代理）获取。</w:t>
            </w:r>
          </w:p>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2.开标程序：</w:t>
            </w:r>
          </w:p>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2.1由招标代理开启群视频直播对开标现场情况进行全程直播，开标全程录像由交易中心录制保存备查。</w:t>
            </w:r>
          </w:p>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2.2由招标代理核查投标人送达的投标文件的情况，并将现场宣布该项核查结果的视频同步到钉钉群进行公布。</w:t>
            </w:r>
          </w:p>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2.3由招标代理按照先开</w:t>
            </w:r>
            <w:r>
              <w:rPr>
                <w:rFonts w:hint="eastAsia" w:ascii="宋体" w:hAnsi="宋体" w:cs="Times New Roman"/>
                <w:color w:val="auto"/>
                <w:sz w:val="24"/>
                <w:szCs w:val="24"/>
                <w:highlight w:val="none"/>
                <w:lang w:val="en-US" w:eastAsia="zh-CN"/>
              </w:rPr>
              <w:t>技术</w:t>
            </w:r>
            <w:r>
              <w:rPr>
                <w:rFonts w:hint="eastAsia" w:ascii="宋体" w:hAnsi="宋体" w:cs="Times New Roman"/>
                <w:color w:val="auto"/>
                <w:sz w:val="24"/>
                <w:szCs w:val="24"/>
                <w:highlight w:val="none"/>
                <w:lang w:eastAsia="zh-CN"/>
              </w:rPr>
              <w:t>资信标</w:t>
            </w:r>
            <w:r>
              <w:rPr>
                <w:rFonts w:hint="eastAsia" w:ascii="宋体" w:hAnsi="宋体" w:cs="Times New Roman"/>
                <w:color w:val="auto"/>
                <w:sz w:val="24"/>
                <w:szCs w:val="24"/>
                <w:highlight w:val="none"/>
              </w:rPr>
              <w:t>，待</w:t>
            </w:r>
            <w:r>
              <w:rPr>
                <w:rFonts w:hint="eastAsia" w:ascii="宋体" w:hAnsi="宋体" w:cs="Times New Roman"/>
                <w:color w:val="auto"/>
                <w:sz w:val="24"/>
                <w:szCs w:val="24"/>
                <w:highlight w:val="none"/>
                <w:lang w:val="en-US" w:eastAsia="zh-CN"/>
              </w:rPr>
              <w:t>技术</w:t>
            </w:r>
            <w:r>
              <w:rPr>
                <w:rFonts w:hint="eastAsia" w:ascii="宋体" w:hAnsi="宋体" w:cs="Times New Roman"/>
                <w:color w:val="auto"/>
                <w:sz w:val="24"/>
                <w:szCs w:val="24"/>
                <w:highlight w:val="none"/>
                <w:lang w:eastAsia="zh-CN"/>
              </w:rPr>
              <w:t>资信标</w:t>
            </w:r>
            <w:r>
              <w:rPr>
                <w:rFonts w:hint="eastAsia" w:ascii="宋体" w:hAnsi="宋体" w:cs="Times New Roman"/>
                <w:color w:val="auto"/>
                <w:sz w:val="24"/>
                <w:szCs w:val="24"/>
                <w:highlight w:val="none"/>
              </w:rPr>
              <w:t>评审结果公布后，再开商务标的开标顺序进行唱标，并将现场唱标的视频及评分结果同步到钉钉群进行公布。</w:t>
            </w:r>
          </w:p>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2.4评标委员会根据招标文件规定的评标程序对各投标人的投标文件进行评审，招标代理对每个评审环节现场宣布结果的视频同步到钉钉群进行公布。</w:t>
            </w:r>
          </w:p>
          <w:p>
            <w:pPr>
              <w:autoSpaceDE w:val="0"/>
              <w:autoSpaceDN w:val="0"/>
              <w:snapToGrid w:val="0"/>
              <w:spacing w:line="360" w:lineRule="auto"/>
              <w:textAlignment w:val="bottom"/>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以上环节应在监管部门、交易中心工作人员、招标人代表三方同时在场时进行。</w:t>
            </w:r>
          </w:p>
          <w:p>
            <w:pPr>
              <w:autoSpaceDE w:val="0"/>
              <w:autoSpaceDN w:val="0"/>
              <w:snapToGrid w:val="0"/>
              <w:spacing w:line="360" w:lineRule="auto"/>
              <w:textAlignment w:val="bottom"/>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rPr>
              <w:t>3.各投标单位授权委托人必须在开评标期间保持电话及网络畅通，招标代理人员将电话询标。投标人应通过电子邮件向招标代理提出质疑，质疑材料须转化为PDF并电子签章后提交招标代理。（招标代理联系人：</w:t>
            </w:r>
            <w:r>
              <w:rPr>
                <w:rFonts w:hint="eastAsia" w:ascii="宋体" w:hAnsi="宋体" w:cs="Times New Roman"/>
                <w:color w:val="auto"/>
                <w:sz w:val="24"/>
                <w:szCs w:val="24"/>
                <w:highlight w:val="none"/>
                <w:lang w:val="en-US" w:eastAsia="zh-CN"/>
              </w:rPr>
              <w:t>施敏婷</w:t>
            </w:r>
            <w:r>
              <w:rPr>
                <w:rFonts w:hint="eastAsia" w:ascii="宋体" w:hAnsi="宋体" w:cs="Times New Roman"/>
                <w:color w:val="auto"/>
                <w:sz w:val="24"/>
                <w:szCs w:val="24"/>
                <w:highlight w:val="none"/>
              </w:rPr>
              <w:t>，联系电话：0576-</w:t>
            </w:r>
            <w:r>
              <w:rPr>
                <w:rFonts w:hint="eastAsia" w:ascii="宋体" w:hAnsi="宋体" w:cs="Times New Roman"/>
                <w:color w:val="auto"/>
                <w:sz w:val="24"/>
                <w:szCs w:val="24"/>
                <w:highlight w:val="none"/>
                <w:lang w:val="en-US" w:eastAsia="zh-CN"/>
              </w:rPr>
              <w:t>88810077,13750630032</w:t>
            </w:r>
            <w:r>
              <w:rPr>
                <w:rFonts w:hint="eastAsia" w:ascii="宋体" w:hAnsi="宋体" w:cs="Times New Roman"/>
                <w:color w:val="auto"/>
                <w:sz w:val="24"/>
                <w:szCs w:val="24"/>
                <w:highlight w:val="none"/>
              </w:rPr>
              <w:t>，电子邮箱：</w:t>
            </w:r>
            <w:r>
              <w:rPr>
                <w:rFonts w:hint="eastAsia" w:ascii="宋体" w:hAnsi="宋体" w:cs="Times New Roman"/>
                <w:color w:val="auto"/>
                <w:sz w:val="24"/>
                <w:szCs w:val="24"/>
                <w:highlight w:val="none"/>
                <w:lang w:val="en-US" w:eastAsia="zh-CN"/>
              </w:rPr>
              <w:t>451350540</w:t>
            </w:r>
            <w:r>
              <w:rPr>
                <w:rFonts w:hint="eastAsia" w:ascii="宋体" w:hAnsi="宋体" w:cs="Times New Roman"/>
                <w:color w:val="auto"/>
                <w:sz w:val="24"/>
                <w:szCs w:val="24"/>
                <w:highlight w:val="none"/>
              </w:rPr>
              <w:t>@qq.com，钉钉号：</w:t>
            </w:r>
            <w:r>
              <w:rPr>
                <w:rFonts w:hint="eastAsia" w:ascii="宋体" w:hAnsi="宋体" w:cs="Times New Roman"/>
                <w:color w:val="auto"/>
                <w:sz w:val="24"/>
                <w:szCs w:val="24"/>
                <w:highlight w:val="none"/>
                <w:lang w:val="en-US" w:eastAsia="zh-CN"/>
              </w:rPr>
              <w:t>zaza0smt</w:t>
            </w:r>
            <w:r>
              <w:rPr>
                <w:rFonts w:hint="eastAsia" w:ascii="宋体" w:hAnsi="宋体"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5"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textAlignment w:val="bottom"/>
              <w:rPr>
                <w:rFonts w:hint="default" w:ascii="宋体" w:hAnsi="宋体" w:eastAsia="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24</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ind w:firstLine="0" w:firstLineChars="0"/>
              <w:textAlignment w:val="bottom"/>
              <w:rPr>
                <w:rFonts w:hint="eastAsia" w:ascii="宋体" w:hAnsi="宋体"/>
                <w:color w:val="auto"/>
                <w:sz w:val="24"/>
                <w:highlight w:val="none"/>
                <w:lang w:eastAsia="zh-CN"/>
              </w:rPr>
            </w:pPr>
            <w:r>
              <w:rPr>
                <w:rFonts w:hint="eastAsia" w:ascii="宋体" w:hAnsi="宋体"/>
                <w:color w:val="auto"/>
                <w:sz w:val="24"/>
                <w:highlight w:val="none"/>
                <w:lang w:eastAsia="zh-CN"/>
              </w:rPr>
              <w:t>样品：</w:t>
            </w:r>
          </w:p>
          <w:p>
            <w:pPr>
              <w:autoSpaceDE w:val="0"/>
              <w:autoSpaceDN w:val="0"/>
              <w:snapToGrid w:val="0"/>
              <w:spacing w:line="360" w:lineRule="auto"/>
              <w:ind w:firstLine="0" w:firstLineChars="0"/>
              <w:textAlignment w:val="bottom"/>
              <w:rPr>
                <w:rFonts w:hint="eastAsia" w:ascii="宋体" w:hAnsi="宋体"/>
                <w:color w:val="auto"/>
                <w:sz w:val="24"/>
                <w:highlight w:val="none"/>
              </w:rPr>
            </w:pPr>
            <w:r>
              <w:rPr>
                <w:rFonts w:hint="eastAsia" w:ascii="宋体" w:hAnsi="宋体"/>
                <w:color w:val="auto"/>
                <w:sz w:val="24"/>
                <w:highlight w:val="none"/>
              </w:rPr>
              <w:t>开标时须提供常规灯具、中杆灯灯具各一套（配好单灯控制器及接线）</w:t>
            </w:r>
            <w:r>
              <w:rPr>
                <w:rFonts w:hint="eastAsia" w:ascii="宋体" w:hAnsi="宋体"/>
                <w:color w:val="auto"/>
                <w:sz w:val="24"/>
                <w:highlight w:val="none"/>
                <w:lang w:val="en-US" w:eastAsia="zh-CN"/>
              </w:rPr>
              <w:t>及灯杆一个，</w:t>
            </w:r>
            <w:r>
              <w:rPr>
                <w:rFonts w:hint="eastAsia" w:ascii="宋体" w:hAnsi="宋体"/>
                <w:b/>
                <w:bCs/>
                <w:color w:val="auto"/>
                <w:sz w:val="24"/>
                <w:highlight w:val="none"/>
              </w:rPr>
              <w:t>不提供样品者不得参与评标，</w:t>
            </w:r>
            <w:r>
              <w:rPr>
                <w:rFonts w:hint="eastAsia" w:ascii="宋体" w:hAnsi="宋体"/>
                <w:color w:val="auto"/>
                <w:sz w:val="24"/>
                <w:highlight w:val="none"/>
              </w:rPr>
              <w:t>中标单位提供的样品须保留在招标方作为验收依据。</w:t>
            </w:r>
          </w:p>
          <w:p>
            <w:pPr>
              <w:autoSpaceDE w:val="0"/>
              <w:autoSpaceDN w:val="0"/>
              <w:snapToGrid w:val="0"/>
              <w:spacing w:line="360" w:lineRule="auto"/>
              <w:ind w:firstLine="0" w:firstLineChars="0"/>
              <w:textAlignment w:val="bottom"/>
              <w:rPr>
                <w:rFonts w:hint="default" w:ascii="宋体" w:hAnsi="宋体"/>
                <w:color w:val="auto"/>
                <w:sz w:val="24"/>
                <w:highlight w:val="none"/>
                <w:lang w:val="en-US" w:eastAsia="zh-CN"/>
              </w:rPr>
            </w:pPr>
            <w:r>
              <w:rPr>
                <w:rFonts w:hint="eastAsia" w:ascii="宋体" w:hAnsi="宋体"/>
                <w:color w:val="auto"/>
                <w:sz w:val="24"/>
                <w:highlight w:val="none"/>
                <w:lang w:val="en-US" w:eastAsia="zh-CN"/>
              </w:rPr>
              <w:t>存放地点：</w:t>
            </w:r>
            <w:r>
              <w:rPr>
                <w:rFonts w:hint="eastAsia" w:ascii="宋体" w:hAnsi="宋体"/>
                <w:color w:val="auto"/>
                <w:sz w:val="24"/>
                <w:highlight w:val="none"/>
              </w:rPr>
              <w:t>台州市市府大道777号民泰银行</w:t>
            </w:r>
            <w:r>
              <w:rPr>
                <w:rFonts w:hint="eastAsia" w:ascii="宋体" w:hAnsi="宋体"/>
                <w:color w:val="auto"/>
                <w:sz w:val="24"/>
                <w:highlight w:val="none"/>
                <w:lang w:eastAsia="zh-CN"/>
              </w:rPr>
              <w:t>一楼西大厅</w:t>
            </w:r>
            <w:r>
              <w:rPr>
                <w:rFonts w:hint="eastAsia" w:ascii="宋体" w:hAnsi="宋体"/>
                <w:color w:val="auto"/>
                <w:sz w:val="24"/>
                <w:highlight w:val="none"/>
                <w:lang w:val="en-US" w:eastAsia="zh-CN"/>
              </w:rPr>
              <w:t>外。</w:t>
            </w:r>
          </w:p>
          <w:p>
            <w:pPr>
              <w:autoSpaceDE w:val="0"/>
              <w:autoSpaceDN w:val="0"/>
              <w:snapToGrid w:val="0"/>
              <w:spacing w:line="360" w:lineRule="auto"/>
              <w:ind w:firstLine="0" w:firstLineChars="0"/>
              <w:textAlignment w:val="bottom"/>
              <w:rPr>
                <w:rFonts w:hint="eastAsia"/>
                <w:color w:val="auto"/>
                <w:highlight w:val="none"/>
                <w:lang w:val="en-US" w:eastAsia="zh-CN"/>
              </w:rPr>
            </w:pPr>
            <w:r>
              <w:rPr>
                <w:rFonts w:hint="eastAsia" w:ascii="宋体" w:hAnsi="宋体" w:cs="Times New Roman"/>
                <w:b/>
                <w:bCs/>
                <w:color w:val="auto"/>
                <w:sz w:val="24"/>
                <w:szCs w:val="24"/>
                <w:highlight w:val="none"/>
                <w:lang w:eastAsia="zh-CN"/>
              </w:rPr>
              <w:t>注：</w:t>
            </w:r>
            <w:r>
              <w:rPr>
                <w:rFonts w:hint="eastAsia" w:ascii="宋体" w:hAnsi="宋体" w:eastAsia="宋体" w:cs="Times New Roman"/>
                <w:b/>
                <w:bCs/>
                <w:color w:val="auto"/>
                <w:sz w:val="24"/>
                <w:szCs w:val="24"/>
                <w:highlight w:val="none"/>
              </w:rPr>
              <w:t>所有样品均不得有公司名称、品牌名称、商标标识等任何体现投标供应商的信息，否则样品分作0分处理。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8" w:hRule="exact"/>
        </w:trPr>
        <w:tc>
          <w:tcPr>
            <w:tcW w:w="7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textAlignment w:val="bottom"/>
              <w:rPr>
                <w:rFonts w:hint="default" w:ascii="宋体" w:hAnsi="宋体" w:eastAsia="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25</w:t>
            </w:r>
          </w:p>
        </w:tc>
        <w:tc>
          <w:tcPr>
            <w:tcW w:w="88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ind w:firstLine="480" w:firstLineChars="200"/>
              <w:jc w:val="left"/>
              <w:textAlignment w:val="bottom"/>
              <w:rPr>
                <w:rFonts w:hint="default" w:ascii="宋体" w:hAnsi="宋体" w:eastAsia="宋体" w:cs="Times New Roman"/>
                <w:color w:val="auto"/>
                <w:sz w:val="24"/>
                <w:szCs w:val="24"/>
                <w:highlight w:val="none"/>
                <w:lang w:eastAsia="zh-CN"/>
              </w:rPr>
            </w:pPr>
            <w:r>
              <w:rPr>
                <w:rFonts w:hint="default" w:ascii="宋体" w:hAnsi="宋体" w:cs="Times New Roman"/>
                <w:color w:val="auto"/>
                <w:sz w:val="24"/>
                <w:szCs w:val="24"/>
                <w:highlight w:val="none"/>
                <w:lang w:eastAsia="zh-CN"/>
              </w:rPr>
              <w:t>方案讲解：</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提供</w:t>
            </w:r>
            <w:r>
              <w:rPr>
                <w:rFonts w:hint="eastAsia" w:ascii="宋体" w:hAnsi="宋体" w:cs="宋体"/>
                <w:color w:val="auto"/>
                <w:sz w:val="24"/>
                <w:szCs w:val="24"/>
                <w:highlight w:val="none"/>
                <w:lang w:eastAsia="zh-CN"/>
              </w:rPr>
              <w:t>针对</w:t>
            </w:r>
            <w:r>
              <w:rPr>
                <w:rFonts w:hint="eastAsia" w:ascii="宋体" w:hAnsi="宋体" w:eastAsia="宋体" w:cs="宋体"/>
                <w:color w:val="auto"/>
                <w:sz w:val="24"/>
                <w:szCs w:val="24"/>
                <w:highlight w:val="none"/>
              </w:rPr>
              <w:t>本项目的平台操作</w:t>
            </w:r>
            <w:r>
              <w:rPr>
                <w:rFonts w:hint="eastAsia" w:ascii="宋体" w:hAnsi="宋体" w:eastAsia="宋体" w:cs="宋体"/>
                <w:color w:val="auto"/>
                <w:sz w:val="24"/>
                <w:szCs w:val="24"/>
                <w:highlight w:val="none"/>
                <w:lang w:eastAsia="zh-CN"/>
              </w:rPr>
              <w:t>讲解及</w:t>
            </w:r>
            <w:r>
              <w:rPr>
                <w:rFonts w:hint="eastAsia" w:ascii="宋体" w:hAnsi="宋体" w:eastAsia="宋体" w:cs="宋体"/>
                <w:color w:val="auto"/>
                <w:sz w:val="24"/>
                <w:szCs w:val="24"/>
                <w:highlight w:val="none"/>
              </w:rPr>
              <w:t>演示，</w:t>
            </w:r>
            <w:r>
              <w:rPr>
                <w:rFonts w:hint="eastAsia" w:ascii="宋体" w:hAnsi="宋体" w:eastAsia="宋体" w:cs="宋体"/>
                <w:color w:val="auto"/>
                <w:sz w:val="24"/>
                <w:szCs w:val="24"/>
                <w:highlight w:val="none"/>
                <w:lang w:eastAsia="zh-CN"/>
              </w:rPr>
              <w:t>请投标人提前录制</w:t>
            </w:r>
            <w:r>
              <w:rPr>
                <w:rFonts w:hint="eastAsia" w:ascii="宋体" w:hAnsi="宋体" w:cs="宋体"/>
                <w:color w:val="auto"/>
                <w:sz w:val="24"/>
                <w:szCs w:val="24"/>
                <w:highlight w:val="none"/>
                <w:lang w:eastAsia="zh-CN"/>
              </w:rPr>
              <w:t>（录屏形式）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U盘形式存储</w:t>
            </w:r>
            <w:r>
              <w:rPr>
                <w:rFonts w:hint="eastAsia" w:ascii="宋体" w:hAnsi="宋体" w:eastAsia="宋体" w:cs="宋体"/>
                <w:color w:val="auto"/>
                <w:sz w:val="24"/>
                <w:szCs w:val="24"/>
                <w:highlight w:val="none"/>
              </w:rPr>
              <w:t>（以智慧路灯控制为主</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方案的</w:t>
            </w:r>
            <w:r>
              <w:rPr>
                <w:rFonts w:hint="eastAsia" w:ascii="宋体" w:hAnsi="宋体" w:eastAsia="宋体" w:cs="宋体"/>
                <w:color w:val="auto"/>
                <w:sz w:val="24"/>
                <w:szCs w:val="24"/>
                <w:highlight w:val="none"/>
              </w:rPr>
              <w:t>讲解及演示</w:t>
            </w:r>
            <w:r>
              <w:rPr>
                <w:rFonts w:hint="eastAsia" w:ascii="宋体" w:hAnsi="宋体" w:eastAsia="宋体" w:cs="宋体"/>
                <w:color w:val="auto"/>
                <w:sz w:val="24"/>
                <w:szCs w:val="24"/>
                <w:highlight w:val="none"/>
                <w:lang w:eastAsia="zh-CN"/>
              </w:rPr>
              <w:t>总时长不超过</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分钟</w:t>
            </w:r>
            <w:r>
              <w:rPr>
                <w:rFonts w:hint="eastAsia" w:ascii="宋体" w:hAnsi="宋体" w:eastAsia="宋体" w:cs="宋体"/>
                <w:color w:val="auto"/>
                <w:sz w:val="24"/>
                <w:szCs w:val="24"/>
                <w:highlight w:val="none"/>
                <w:lang w:eastAsia="zh-CN"/>
              </w:rPr>
              <w:t>，录像为MP4、AVI、</w:t>
            </w:r>
            <w:r>
              <w:rPr>
                <w:rFonts w:hint="eastAsia" w:ascii="宋体" w:hAnsi="宋体" w:eastAsia="宋体" w:cs="宋体"/>
                <w:color w:val="auto"/>
                <w:sz w:val="24"/>
                <w:szCs w:val="24"/>
                <w:highlight w:val="none"/>
                <w:lang w:val="en-US" w:eastAsia="zh-CN"/>
              </w:rPr>
              <w:t>MOV等</w:t>
            </w:r>
            <w:r>
              <w:rPr>
                <w:rFonts w:hint="eastAsia" w:ascii="宋体" w:hAnsi="宋体" w:eastAsia="宋体" w:cs="宋体"/>
                <w:color w:val="auto"/>
                <w:sz w:val="24"/>
                <w:szCs w:val="24"/>
                <w:highlight w:val="none"/>
                <w:lang w:eastAsia="zh-CN"/>
              </w:rPr>
              <w:t>常用格式，</w:t>
            </w:r>
            <w:r>
              <w:rPr>
                <w:rFonts w:hint="eastAsia" w:ascii="宋体" w:hAnsi="宋体" w:eastAsia="宋体" w:cs="宋体"/>
                <w:color w:val="auto"/>
                <w:sz w:val="24"/>
                <w:szCs w:val="24"/>
                <w:highlight w:val="none"/>
                <w:lang w:val="en-US" w:eastAsia="zh-CN"/>
              </w:rPr>
              <w:t>因介质损坏或非常规格式等原因或未提供导致无法读取的后果由投标人自行承担（此项评标不得分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。在20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lang w:eastAsia="zh-CN"/>
              </w:rPr>
              <w:t>年</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lang w:eastAsia="zh-CN"/>
              </w:rPr>
              <w:t>日10时00分前随投标文件一起递交，以签收时间为准，逾期或不符合规定的投标文件恕不接受。</w:t>
            </w:r>
          </w:p>
          <w:p>
            <w:pPr>
              <w:autoSpaceDE w:val="0"/>
              <w:autoSpaceDN w:val="0"/>
              <w:snapToGrid w:val="0"/>
              <w:spacing w:line="360" w:lineRule="auto"/>
              <w:ind w:firstLine="480" w:firstLineChars="200"/>
              <w:jc w:val="left"/>
              <w:textAlignment w:val="bottom"/>
              <w:rPr>
                <w:rFonts w:hint="default" w:ascii="Times New Roman" w:hAnsi="Times New Roman" w:cs="Times New Roman"/>
                <w:color w:val="auto"/>
                <w:sz w:val="24"/>
                <w:szCs w:val="24"/>
                <w:highlight w:val="none"/>
              </w:rPr>
            </w:pPr>
            <w:r>
              <w:rPr>
                <w:rFonts w:hint="eastAsia" w:ascii="宋体" w:hAnsi="宋体" w:eastAsia="宋体" w:cs="宋体"/>
                <w:color w:val="auto"/>
                <w:sz w:val="24"/>
                <w:szCs w:val="24"/>
                <w:highlight w:val="none"/>
                <w:lang w:eastAsia="zh-CN"/>
              </w:rPr>
              <w:t>包装要求：</w:t>
            </w:r>
            <w:r>
              <w:rPr>
                <w:rFonts w:hint="eastAsia" w:ascii="宋体" w:hAnsi="宋体" w:cs="宋体"/>
                <w:color w:val="auto"/>
                <w:sz w:val="24"/>
                <w:szCs w:val="24"/>
                <w:highlight w:val="none"/>
                <w:lang w:val="en-US" w:eastAsia="zh-CN"/>
              </w:rPr>
              <w:t>单独</w:t>
            </w:r>
            <w:r>
              <w:rPr>
                <w:rFonts w:hint="eastAsia" w:ascii="宋体" w:hAnsi="宋体" w:eastAsia="宋体" w:cs="宋体"/>
                <w:color w:val="auto"/>
                <w:sz w:val="24"/>
                <w:szCs w:val="24"/>
                <w:highlight w:val="none"/>
                <w:lang w:eastAsia="zh-CN"/>
              </w:rPr>
              <w:t>密封包装（外包装上要求标注项目名称、项目编号、演示视频字样、供应商名称并加盖公章）。</w:t>
            </w:r>
          </w:p>
        </w:tc>
      </w:tr>
    </w:tbl>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9"/>
        <w:snapToGrid w:val="0"/>
        <w:spacing w:beforeLines="0" w:afterLines="0" w:line="360" w:lineRule="auto"/>
        <w:rPr>
          <w:rFonts w:hAnsi="宋体"/>
          <w:b/>
          <w:color w:val="auto"/>
          <w:sz w:val="30"/>
          <w:szCs w:val="30"/>
          <w:highlight w:val="none"/>
        </w:rPr>
      </w:pPr>
    </w:p>
    <w:p>
      <w:pPr>
        <w:pStyle w:val="10"/>
        <w:ind w:left="0" w:leftChars="0" w:firstLine="0" w:firstLineChars="0"/>
        <w:rPr>
          <w:rFonts w:hAnsi="宋体"/>
          <w:color w:val="auto"/>
          <w:highlight w:val="none"/>
        </w:rPr>
      </w:pPr>
    </w:p>
    <w:p>
      <w:pPr>
        <w:pStyle w:val="9"/>
        <w:snapToGrid w:val="0"/>
        <w:spacing w:beforeLines="0" w:afterLines="0" w:line="240" w:lineRule="auto"/>
        <w:ind w:firstLine="480" w:firstLineChars="200"/>
        <w:jc w:val="center"/>
        <w:rPr>
          <w:rFonts w:hAnsi="宋体"/>
          <w:color w:val="auto"/>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Ansi="宋体"/>
          <w:color w:val="auto"/>
          <w:highlight w:val="none"/>
        </w:rPr>
        <w:br w:type="page"/>
      </w:r>
    </w:p>
    <w:p>
      <w:pPr>
        <w:pStyle w:val="9"/>
        <w:snapToGrid w:val="0"/>
        <w:spacing w:beforeLines="0" w:afterLines="0" w:line="360" w:lineRule="auto"/>
        <w:rPr>
          <w:rFonts w:hAnsi="宋体"/>
          <w:b/>
          <w:color w:val="auto"/>
          <w:sz w:val="30"/>
          <w:szCs w:val="30"/>
          <w:highlight w:val="none"/>
        </w:rPr>
      </w:pPr>
      <w:r>
        <w:rPr>
          <w:rFonts w:hAnsi="宋体"/>
          <w:b/>
          <w:color w:val="auto"/>
          <w:sz w:val="30"/>
          <w:szCs w:val="30"/>
          <w:highlight w:val="none"/>
        </w:rPr>
        <w:t>一、总  则</w:t>
      </w:r>
    </w:p>
    <w:p>
      <w:pPr>
        <w:snapToGrid/>
        <w:spacing w:line="360" w:lineRule="auto"/>
        <w:ind w:firstLine="482" w:firstLineChars="200"/>
        <w:jc w:val="left"/>
        <w:outlineLvl w:val="9"/>
        <w:rPr>
          <w:rFonts w:hint="eastAsia" w:ascii="宋体" w:hAnsi="宋体" w:cs="宋体"/>
          <w:b/>
          <w:bCs/>
          <w:color w:val="auto"/>
          <w:sz w:val="24"/>
          <w:szCs w:val="24"/>
          <w:highlight w:val="none"/>
        </w:rPr>
      </w:pPr>
      <w:r>
        <w:rPr>
          <w:rFonts w:hint="eastAsia" w:ascii="宋体" w:hAnsi="宋体" w:cs="宋体"/>
          <w:b/>
          <w:bCs/>
          <w:color w:val="auto"/>
          <w:sz w:val="24"/>
          <w:highlight w:val="none"/>
        </w:rPr>
        <w:t>（一） 适用范围</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本招标文件适用于本项目的招标、投标、评标、定标、验收、合同履约、付款等行为（法律、法规另有规定的，从其规定）。</w:t>
      </w:r>
    </w:p>
    <w:p>
      <w:pPr>
        <w:snapToGrid/>
        <w:spacing w:before="0" w:beforeLines="0" w:line="360" w:lineRule="auto"/>
        <w:ind w:firstLine="482" w:firstLineChars="200"/>
        <w:jc w:val="left"/>
        <w:outlineLvl w:val="9"/>
        <w:rPr>
          <w:rFonts w:hint="eastAsia" w:ascii="宋体" w:hAnsi="宋体" w:cs="宋体"/>
          <w:b/>
          <w:bCs/>
          <w:color w:val="auto"/>
          <w:sz w:val="24"/>
          <w:szCs w:val="24"/>
          <w:highlight w:val="none"/>
        </w:rPr>
      </w:pPr>
      <w:r>
        <w:rPr>
          <w:rFonts w:hint="eastAsia" w:ascii="宋体" w:hAnsi="宋体" w:cs="宋体"/>
          <w:b/>
          <w:bCs/>
          <w:color w:val="auto"/>
          <w:sz w:val="24"/>
          <w:highlight w:val="none"/>
        </w:rPr>
        <w:t>（二）定义</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1.招标采购单位系指组织本次招标活动的法人。</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2.“投标人”系指经认定有资格响应招标，参加投标竞争的法人或其他组织、自然人。</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eastAsia="zh-CN"/>
        </w:rPr>
        <w:t>“</w:t>
      </w:r>
      <w:r>
        <w:rPr>
          <w:rFonts w:hint="eastAsia" w:ascii="宋体" w:hAnsi="宋体" w:cs="宋体"/>
          <w:color w:val="auto"/>
          <w:sz w:val="24"/>
          <w:szCs w:val="24"/>
          <w:highlight w:val="none"/>
        </w:rPr>
        <w:t>服务</w:t>
      </w:r>
      <w:r>
        <w:rPr>
          <w:rFonts w:hint="eastAsia" w:ascii="宋体" w:hAnsi="宋体" w:cs="宋体"/>
          <w:color w:val="auto"/>
          <w:sz w:val="24"/>
          <w:highlight w:val="none"/>
          <w:lang w:eastAsia="zh-CN"/>
        </w:rPr>
        <w:t>”</w:t>
      </w:r>
      <w:r>
        <w:rPr>
          <w:rFonts w:hint="eastAsia" w:ascii="宋体" w:hAnsi="宋体" w:cs="宋体"/>
          <w:color w:val="auto"/>
          <w:sz w:val="24"/>
          <w:szCs w:val="24"/>
          <w:highlight w:val="none"/>
        </w:rPr>
        <w:t>：是指除货物和工程以外的采购对象，包括各类专业服务、信息网络开发服务、金融保险服务、运输服务，以及维修与维护服务等。</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.“项目”系指投标人按招标文件规定向采购人提供的服务。</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.“书面形式”包括信函、传真、电报等。</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.“▲”系指实质性要求条款。</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.甲方：合同中明确规定的实际购买服务的法人或其他组织和自然人 。</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.乙方：合同中规定的向甲方提供服务的法人或其他组织和自然人。</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.知识产权：指专利权、商标权、著作权等无形资产专有权的统称。</w:t>
      </w:r>
    </w:p>
    <w:p>
      <w:pPr>
        <w:snapToGrid/>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.不可抗力：不能预见、不能避免并且不能克服的客观情况。</w:t>
      </w:r>
    </w:p>
    <w:p>
      <w:pPr>
        <w:snapToGrid/>
        <w:spacing w:before="0" w:beforeLines="0" w:line="360" w:lineRule="auto"/>
        <w:ind w:firstLine="482" w:firstLineChars="200"/>
        <w:jc w:val="left"/>
        <w:outlineLvl w:val="9"/>
        <w:rPr>
          <w:rFonts w:hint="eastAsia" w:ascii="宋体" w:hAnsi="宋体" w:cs="宋体"/>
          <w:b/>
          <w:bCs/>
          <w:color w:val="auto"/>
          <w:sz w:val="24"/>
          <w:szCs w:val="24"/>
          <w:highlight w:val="none"/>
        </w:rPr>
      </w:pPr>
      <w:r>
        <w:rPr>
          <w:rFonts w:hint="eastAsia" w:ascii="宋体" w:hAnsi="宋体" w:cs="宋体"/>
          <w:b/>
          <w:bCs/>
          <w:color w:val="auto"/>
          <w:sz w:val="24"/>
          <w:highlight w:val="none"/>
        </w:rPr>
        <w:t>（三）招标方式</w:t>
      </w:r>
    </w:p>
    <w:p>
      <w:pPr>
        <w:snapToGrid/>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highlight w:val="none"/>
        </w:rPr>
        <w:t>本次招标采用公开招标方式进行。</w:t>
      </w:r>
    </w:p>
    <w:p>
      <w:pPr>
        <w:snapToGrid/>
        <w:spacing w:before="0" w:beforeLines="0" w:line="360" w:lineRule="auto"/>
        <w:ind w:firstLine="482" w:firstLineChars="200"/>
        <w:jc w:val="left"/>
        <w:outlineLvl w:val="9"/>
        <w:rPr>
          <w:rFonts w:hint="eastAsia" w:ascii="宋体" w:hAnsi="宋体" w:cs="宋体"/>
          <w:b/>
          <w:bCs/>
          <w:color w:val="auto"/>
          <w:sz w:val="24"/>
          <w:szCs w:val="24"/>
          <w:highlight w:val="none"/>
        </w:rPr>
      </w:pPr>
      <w:r>
        <w:rPr>
          <w:rFonts w:hint="eastAsia" w:ascii="宋体" w:hAnsi="宋体" w:cs="宋体"/>
          <w:b/>
          <w:bCs/>
          <w:color w:val="auto"/>
          <w:sz w:val="24"/>
          <w:highlight w:val="none"/>
        </w:rPr>
        <w:t>（四）投标委托</w:t>
      </w:r>
    </w:p>
    <w:p>
      <w:pPr>
        <w:snapToGrid/>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投标人代表须携带有效身份证件。如投标人代表不是法定代表人，须有法定代表人出具的授权委托书。</w:t>
      </w:r>
    </w:p>
    <w:p>
      <w:pPr>
        <w:snapToGrid/>
        <w:spacing w:before="0" w:beforeLines="0" w:line="360" w:lineRule="auto"/>
        <w:ind w:firstLine="482" w:firstLineChars="200"/>
        <w:jc w:val="left"/>
        <w:outlineLvl w:val="9"/>
        <w:rPr>
          <w:rFonts w:hint="eastAsia" w:ascii="宋体" w:hAnsi="宋体" w:cs="宋体"/>
          <w:b/>
          <w:bCs/>
          <w:color w:val="auto"/>
          <w:sz w:val="24"/>
          <w:szCs w:val="24"/>
          <w:highlight w:val="none"/>
        </w:rPr>
      </w:pPr>
      <w:r>
        <w:rPr>
          <w:rFonts w:hint="eastAsia" w:ascii="宋体" w:hAnsi="宋体" w:cs="宋体"/>
          <w:b/>
          <w:bCs/>
          <w:color w:val="auto"/>
          <w:sz w:val="24"/>
          <w:highlight w:val="none"/>
        </w:rPr>
        <w:t>（五）投标费用</w:t>
      </w:r>
    </w:p>
    <w:p>
      <w:pPr>
        <w:snapToGrid w:val="0"/>
        <w:spacing w:before="156" w:beforeLines="50"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不论投标结果如何，投标人均应自行承担所有与投标有关的全部费用（招标文件有相关规定除外）。</w:t>
      </w:r>
    </w:p>
    <w:p>
      <w:pPr>
        <w:snapToGrid w:val="0"/>
        <w:spacing w:before="156" w:beforeLines="50" w:line="360" w:lineRule="auto"/>
        <w:ind w:firstLine="482" w:firstLineChars="200"/>
        <w:jc w:val="left"/>
        <w:rPr>
          <w:rFonts w:hint="eastAsia" w:ascii="宋体" w:hAnsi="宋体" w:cs="宋体"/>
          <w:b/>
          <w:bCs/>
          <w:color w:val="auto"/>
          <w:sz w:val="24"/>
          <w:szCs w:val="24"/>
          <w:highlight w:val="none"/>
        </w:rPr>
      </w:pPr>
      <w:r>
        <w:rPr>
          <w:rFonts w:hint="eastAsia" w:ascii="宋体" w:hAnsi="宋体" w:cs="宋体"/>
          <w:b/>
          <w:bCs/>
          <w:color w:val="auto"/>
          <w:sz w:val="24"/>
          <w:highlight w:val="none"/>
        </w:rPr>
        <w:t>（六）联合体投标</w:t>
      </w:r>
    </w:p>
    <w:p>
      <w:pPr>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本项目不接受联合体投标。</w:t>
      </w:r>
    </w:p>
    <w:p>
      <w:pPr>
        <w:snapToGrid w:val="0"/>
        <w:spacing w:before="156" w:beforeLines="50" w:line="360" w:lineRule="auto"/>
        <w:ind w:firstLine="472" w:firstLineChars="196"/>
        <w:rPr>
          <w:rFonts w:hint="eastAsia" w:ascii="宋体" w:hAnsi="宋体" w:cs="宋体"/>
          <w:b/>
          <w:bCs/>
          <w:color w:val="auto"/>
          <w:kern w:val="2"/>
          <w:sz w:val="24"/>
          <w:szCs w:val="24"/>
          <w:highlight w:val="none"/>
        </w:rPr>
      </w:pPr>
      <w:r>
        <w:rPr>
          <w:rFonts w:hint="eastAsia" w:ascii="宋体" w:hAnsi="宋体" w:cs="宋体"/>
          <w:b/>
          <w:bCs/>
          <w:color w:val="auto"/>
          <w:sz w:val="24"/>
          <w:highlight w:val="none"/>
        </w:rPr>
        <w:t>（七）</w:t>
      </w:r>
      <w:r>
        <w:rPr>
          <w:rFonts w:hint="eastAsia" w:ascii="宋体" w:hAnsi="宋体" w:cs="宋体"/>
          <w:b/>
          <w:bCs/>
          <w:color w:val="auto"/>
          <w:kern w:val="2"/>
          <w:sz w:val="24"/>
          <w:highlight w:val="none"/>
        </w:rPr>
        <w:t>转包与分包</w:t>
      </w:r>
    </w:p>
    <w:p>
      <w:pPr>
        <w:snapToGrid w:val="0"/>
        <w:spacing w:line="360" w:lineRule="auto"/>
        <w:ind w:firstLine="480" w:firstLineChars="200"/>
        <w:rPr>
          <w:rFonts w:hint="eastAsia" w:ascii="宋体" w:hAnsi="宋体" w:cs="宋体"/>
          <w:color w:val="auto"/>
          <w:kern w:val="2"/>
          <w:sz w:val="24"/>
          <w:highlight w:val="none"/>
        </w:rPr>
      </w:pPr>
      <w:r>
        <w:rPr>
          <w:rFonts w:hint="eastAsia" w:ascii="宋体" w:hAnsi="宋体" w:cs="宋体"/>
          <w:color w:val="auto"/>
          <w:kern w:val="2"/>
          <w:sz w:val="24"/>
          <w:highlight w:val="none"/>
          <w:lang w:val="en-US" w:eastAsia="zh-CN"/>
        </w:rPr>
        <w:t>1.</w:t>
      </w:r>
      <w:r>
        <w:rPr>
          <w:rFonts w:hint="eastAsia" w:ascii="宋体" w:hAnsi="宋体" w:cs="宋体"/>
          <w:color w:val="auto"/>
          <w:kern w:val="2"/>
          <w:sz w:val="24"/>
          <w:highlight w:val="none"/>
        </w:rPr>
        <w:t>本项目不允许转包。</w:t>
      </w:r>
    </w:p>
    <w:p>
      <w:pPr>
        <w:pStyle w:val="26"/>
        <w:spacing w:line="360" w:lineRule="auto"/>
        <w:rPr>
          <w:rFonts w:hint="eastAsia" w:ascii="宋体" w:hAnsi="宋体" w:cs="宋体"/>
          <w:color w:val="auto"/>
          <w:szCs w:val="24"/>
          <w:highlight w:val="none"/>
        </w:rPr>
      </w:pPr>
      <w:r>
        <w:rPr>
          <w:rFonts w:hint="eastAsia" w:ascii="宋体" w:hAnsi="宋体" w:eastAsia="宋体" w:cs="宋体"/>
          <w:color w:val="auto"/>
          <w:kern w:val="2"/>
          <w:sz w:val="24"/>
          <w:szCs w:val="24"/>
          <w:highlight w:val="none"/>
          <w:lang w:val="en-US" w:eastAsia="zh-CN"/>
        </w:rPr>
        <w:t>2.未经采购人同意，本项目不可以分包。</w:t>
      </w:r>
    </w:p>
    <w:p>
      <w:pPr>
        <w:snapToGrid w:val="0"/>
        <w:spacing w:before="156" w:beforeLines="50" w:line="360" w:lineRule="auto"/>
        <w:ind w:firstLine="472" w:firstLineChars="196"/>
        <w:jc w:val="left"/>
        <w:outlineLvl w:val="1"/>
        <w:rPr>
          <w:rFonts w:hint="eastAsia" w:ascii="宋体" w:hAnsi="宋体" w:cs="宋体"/>
          <w:b/>
          <w:bCs/>
          <w:color w:val="auto"/>
          <w:sz w:val="24"/>
          <w:highlight w:val="none"/>
        </w:rPr>
      </w:pPr>
      <w:r>
        <w:rPr>
          <w:rFonts w:hint="eastAsia" w:ascii="宋体" w:hAnsi="宋体" w:cs="宋体"/>
          <w:b/>
          <w:bCs/>
          <w:color w:val="auto"/>
          <w:sz w:val="24"/>
          <w:highlight w:val="none"/>
        </w:rPr>
        <w:t>（八）特别说明：</w:t>
      </w:r>
    </w:p>
    <w:p>
      <w:pPr>
        <w:snapToGrid/>
        <w:spacing w:line="360" w:lineRule="auto"/>
        <w:ind w:firstLine="480" w:firstLineChars="200"/>
        <w:jc w:val="left"/>
        <w:rPr>
          <w:rFonts w:hint="default" w:ascii="宋体" w:hAnsi="宋体" w:cs="宋体"/>
          <w:bCs w:val="0"/>
          <w:color w:val="auto"/>
          <w:sz w:val="24"/>
          <w:highlight w:val="none"/>
          <w:lang w:val="en-US" w:eastAsia="zh-CN"/>
        </w:rPr>
      </w:pPr>
      <w:r>
        <w:rPr>
          <w:rFonts w:hint="eastAsia" w:ascii="宋体" w:hAnsi="宋体" w:cs="宋体"/>
          <w:bCs w:val="0"/>
          <w:color w:val="auto"/>
          <w:sz w:val="24"/>
          <w:highlight w:val="none"/>
        </w:rPr>
        <w:t>▲1、投标人投标所使用的资格、信誉、荣誉、业绩与企业认证必须为本法人所拥有。</w:t>
      </w:r>
    </w:p>
    <w:p>
      <w:pPr>
        <w:snapToGrid/>
        <w:spacing w:line="360" w:lineRule="auto"/>
        <w:ind w:firstLine="480" w:firstLineChars="200"/>
        <w:jc w:val="left"/>
        <w:rPr>
          <w:rFonts w:hint="eastAsia" w:ascii="宋体" w:hAnsi="宋体" w:cs="宋体"/>
          <w:bCs w:val="0"/>
          <w:color w:val="auto"/>
          <w:sz w:val="24"/>
          <w:highlight w:val="none"/>
        </w:rPr>
      </w:pPr>
      <w:r>
        <w:rPr>
          <w:rFonts w:hint="eastAsia" w:ascii="宋体" w:hAnsi="宋体" w:cs="宋体"/>
          <w:bCs w:val="0"/>
          <w:color w:val="auto"/>
          <w:sz w:val="24"/>
          <w:highlight w:val="none"/>
        </w:rPr>
        <w:t>▲2、投标人应仔细阅读招标文件的所有内容，按照招标文件的要求提交投标文件，并对所提供的全部资料的真实性承担法律责任。</w:t>
      </w:r>
    </w:p>
    <w:p>
      <w:pPr>
        <w:snapToGrid/>
        <w:spacing w:line="360" w:lineRule="auto"/>
        <w:ind w:firstLine="480" w:firstLineChars="200"/>
        <w:jc w:val="left"/>
        <w:rPr>
          <w:rFonts w:hint="eastAsia" w:ascii="宋体" w:hAnsi="宋体" w:cs="宋体"/>
          <w:bCs w:val="0"/>
          <w:color w:val="auto"/>
          <w:sz w:val="24"/>
          <w:highlight w:val="none"/>
        </w:rPr>
      </w:pPr>
      <w:r>
        <w:rPr>
          <w:rFonts w:hint="eastAsia" w:ascii="宋体" w:hAnsi="宋体" w:cs="宋体"/>
          <w:bCs w:val="0"/>
          <w:color w:val="auto"/>
          <w:sz w:val="24"/>
          <w:highlight w:val="none"/>
        </w:rPr>
        <w:t>▲3、投标人在投标活动中提供任何虚假材料,其投标无效，并报监管部门查处；中标后发现的,构成犯罪的，依法追究刑事责任；尚不构成犯罪的，依照招标投标法第五十四条的规定处罚。</w:t>
      </w:r>
    </w:p>
    <w:p>
      <w:pPr>
        <w:snapToGrid/>
        <w:spacing w:line="360" w:lineRule="auto"/>
        <w:ind w:firstLine="480" w:firstLineChars="200"/>
        <w:jc w:val="left"/>
        <w:rPr>
          <w:rFonts w:hint="eastAsia" w:ascii="宋体" w:hAnsi="宋体" w:cs="宋体"/>
          <w:b w:val="0"/>
          <w:bCs w:val="0"/>
          <w:color w:val="auto"/>
          <w:sz w:val="24"/>
          <w:highlight w:val="none"/>
        </w:rPr>
      </w:pPr>
      <w:r>
        <w:rPr>
          <w:rFonts w:hint="eastAsia" w:ascii="宋体" w:hAnsi="宋体" w:cs="宋体"/>
          <w:bCs w:val="0"/>
          <w:color w:val="auto"/>
          <w:sz w:val="24"/>
          <w:highlight w:val="none"/>
        </w:rPr>
        <w:t>▲</w:t>
      </w:r>
      <w:r>
        <w:rPr>
          <w:rFonts w:hint="eastAsia" w:ascii="宋体" w:hAnsi="宋体" w:cs="宋体"/>
          <w:bCs w:val="0"/>
          <w:color w:val="auto"/>
          <w:sz w:val="24"/>
          <w:highlight w:val="none"/>
          <w:lang w:val="en-US" w:eastAsia="zh-CN"/>
        </w:rPr>
        <w:t>4、</w:t>
      </w:r>
      <w:r>
        <w:rPr>
          <w:rFonts w:hint="eastAsia" w:ascii="宋体" w:hAnsi="宋体" w:cs="宋体"/>
          <w:bCs w:val="0"/>
          <w:color w:val="auto"/>
          <w:sz w:val="24"/>
          <w:highlight w:val="none"/>
        </w:rPr>
        <w:t>为采购项目提供整体设计、规范编制或者项目管理、监理、检测</w:t>
      </w:r>
      <w:r>
        <w:rPr>
          <w:rFonts w:hint="eastAsia" w:ascii="宋体" w:hAnsi="宋体" w:cs="宋体"/>
          <w:bCs w:val="0"/>
          <w:color w:val="auto"/>
          <w:sz w:val="24"/>
          <w:highlight w:val="none"/>
          <w:lang w:eastAsia="zh-CN"/>
        </w:rPr>
        <w:t>、</w:t>
      </w:r>
      <w:r>
        <w:rPr>
          <w:rFonts w:hint="eastAsia" w:ascii="宋体" w:hAnsi="宋体" w:cs="宋体"/>
          <w:bCs w:val="0"/>
          <w:color w:val="auto"/>
          <w:sz w:val="24"/>
          <w:highlight w:val="none"/>
          <w:lang w:val="en-US" w:eastAsia="zh-CN"/>
        </w:rPr>
        <w:t>招标代理</w:t>
      </w:r>
      <w:r>
        <w:rPr>
          <w:rFonts w:hint="eastAsia" w:ascii="宋体" w:hAnsi="宋体" w:cs="宋体"/>
          <w:bCs w:val="0"/>
          <w:color w:val="auto"/>
          <w:sz w:val="24"/>
          <w:highlight w:val="none"/>
        </w:rPr>
        <w:t>等服务的供应商，不得再参加该采购项目的采购活动</w:t>
      </w:r>
      <w:r>
        <w:rPr>
          <w:rFonts w:hint="eastAsia" w:ascii="宋体" w:hAnsi="宋体" w:cs="宋体"/>
          <w:bCs w:val="0"/>
          <w:color w:val="auto"/>
          <w:sz w:val="24"/>
          <w:highlight w:val="none"/>
          <w:lang w:eastAsia="zh-CN"/>
        </w:rPr>
        <w:t>。</w:t>
      </w:r>
      <w:r>
        <w:rPr>
          <w:rFonts w:hint="eastAsia" w:ascii="宋体" w:hAnsi="宋体" w:cs="宋体"/>
          <w:color w:val="auto"/>
          <w:sz w:val="24"/>
          <w:highlight w:val="none"/>
        </w:rPr>
        <w:br w:type="textWrapping"/>
      </w:r>
      <w:r>
        <w:rPr>
          <w:rFonts w:hint="eastAsia" w:ascii="宋体" w:hAnsi="宋体" w:cs="宋体"/>
          <w:color w:val="auto"/>
          <w:sz w:val="24"/>
          <w:highlight w:val="none"/>
          <w:lang w:val="en-US" w:eastAsia="zh-CN"/>
        </w:rPr>
        <w:t xml:space="preserve">    </w:t>
      </w:r>
      <w:r>
        <w:rPr>
          <w:rFonts w:hint="eastAsia" w:ascii="宋体" w:hAnsi="宋体" w:cs="宋体"/>
          <w:b/>
          <w:bCs/>
          <w:color w:val="auto"/>
          <w:sz w:val="24"/>
          <w:highlight w:val="none"/>
        </w:rPr>
        <w:t>（九）质疑和投诉</w:t>
      </w:r>
    </w:p>
    <w:p>
      <w:pPr>
        <w:snapToGrid/>
        <w:spacing w:line="360" w:lineRule="auto"/>
        <w:ind w:left="3" w:leftChars="1"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投标人认为招标投标活动不符合法律、行政法规规定的，可以自知道或者应当知道之日起10日内向有关行政监督部门提出（附相关有效证明材料）。属于《中华人民共和国招标投标法实施条例》第二十二条、第四十四条、第五十四条规定事项投诉的，应当以书面形式向采购人、采购代理机构提出（附相关有效证明材料），采购人、采购代理机构应给予答复。投标人对答复不服或认为采购代理机构有违反有关规定及其他弄虚作假情形的，可在接到答复之日起3日内向招标监管机构书面申请核查，并提交相关材料。</w:t>
      </w:r>
    </w:p>
    <w:p>
      <w:pPr>
        <w:snapToGrid/>
        <w:spacing w:line="360" w:lineRule="auto"/>
        <w:ind w:firstLine="480" w:firstLineChars="200"/>
        <w:jc w:val="left"/>
        <w:rPr>
          <w:rFonts w:hint="eastAsia" w:ascii="宋体" w:hAnsi="宋体" w:cs="宋体"/>
          <w:bCs w:val="0"/>
          <w:color w:val="auto"/>
          <w:sz w:val="24"/>
          <w:highlight w:val="none"/>
        </w:rPr>
      </w:pPr>
      <w:r>
        <w:rPr>
          <w:rFonts w:hint="eastAsia" w:ascii="宋体" w:hAnsi="宋体" w:cs="宋体"/>
          <w:bCs w:val="0"/>
          <w:color w:val="auto"/>
          <w:sz w:val="24"/>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9"/>
        <w:snapToGrid w:val="0"/>
        <w:spacing w:beforeLines="0" w:afterLines="0" w:line="360" w:lineRule="auto"/>
        <w:rPr>
          <w:rFonts w:hAnsi="宋体"/>
          <w:b/>
          <w:color w:val="auto"/>
          <w:sz w:val="30"/>
          <w:szCs w:val="30"/>
          <w:highlight w:val="none"/>
        </w:rPr>
      </w:pPr>
      <w:r>
        <w:rPr>
          <w:rFonts w:hAnsi="宋体"/>
          <w:b/>
          <w:color w:val="auto"/>
          <w:sz w:val="30"/>
          <w:szCs w:val="30"/>
          <w:highlight w:val="none"/>
        </w:rPr>
        <w:t>二、招标文件</w:t>
      </w:r>
    </w:p>
    <w:p>
      <w:pPr>
        <w:snapToGrid w:val="0"/>
        <w:spacing w:line="360" w:lineRule="auto"/>
        <w:ind w:firstLine="472" w:firstLineChars="196"/>
        <w:jc w:val="left"/>
        <w:rPr>
          <w:rFonts w:ascii="宋体" w:hAnsi="宋体"/>
          <w:b/>
          <w:color w:val="auto"/>
          <w:sz w:val="24"/>
          <w:szCs w:val="20"/>
          <w:highlight w:val="none"/>
        </w:rPr>
      </w:pPr>
      <w:r>
        <w:rPr>
          <w:rFonts w:hint="eastAsia" w:ascii="宋体" w:hAnsi="宋体"/>
          <w:b/>
          <w:color w:val="auto"/>
          <w:sz w:val="24"/>
          <w:highlight w:val="none"/>
        </w:rPr>
        <w:t>（一）招标文件的构成。本招标文件由以下部份组成：</w:t>
      </w:r>
    </w:p>
    <w:p>
      <w:pPr>
        <w:snapToGrid w:val="0"/>
        <w:spacing w:line="360" w:lineRule="auto"/>
        <w:ind w:firstLine="480" w:firstLineChars="200"/>
        <w:jc w:val="left"/>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.公开招标采购公告</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2.招标需求</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3.投标人须知</w:t>
      </w:r>
    </w:p>
    <w:p>
      <w:pPr>
        <w:snapToGrid w:val="0"/>
        <w:spacing w:line="360" w:lineRule="auto"/>
        <w:ind w:firstLine="480" w:firstLineChars="200"/>
        <w:jc w:val="left"/>
        <w:rPr>
          <w:rFonts w:ascii="宋体" w:hAnsi="宋体"/>
          <w:color w:val="auto"/>
          <w:sz w:val="24"/>
          <w:szCs w:val="20"/>
          <w:highlight w:val="none"/>
        </w:rPr>
      </w:pPr>
      <w:r>
        <w:rPr>
          <w:rFonts w:hint="eastAsia" w:ascii="宋体" w:hAnsi="宋体"/>
          <w:color w:val="auto"/>
          <w:sz w:val="24"/>
          <w:highlight w:val="none"/>
        </w:rPr>
        <w:t>4.评标办法及评分标准</w:t>
      </w:r>
    </w:p>
    <w:p>
      <w:pPr>
        <w:snapToGrid w:val="0"/>
        <w:spacing w:line="360" w:lineRule="auto"/>
        <w:ind w:firstLine="480" w:firstLineChars="200"/>
        <w:jc w:val="left"/>
        <w:rPr>
          <w:rFonts w:hint="eastAsia" w:ascii="宋体" w:hAnsi="宋体"/>
          <w:color w:val="auto"/>
          <w:sz w:val="24"/>
          <w:szCs w:val="20"/>
          <w:highlight w:val="none"/>
        </w:rPr>
      </w:pPr>
      <w:r>
        <w:rPr>
          <w:rFonts w:ascii="宋体" w:hAnsi="宋体"/>
          <w:color w:val="auto"/>
          <w:sz w:val="24"/>
          <w:highlight w:val="none"/>
        </w:rPr>
        <w:t>5</w:t>
      </w:r>
      <w:r>
        <w:rPr>
          <w:rFonts w:hint="eastAsia" w:ascii="宋体" w:hAnsi="宋体"/>
          <w:color w:val="auto"/>
          <w:sz w:val="24"/>
          <w:highlight w:val="none"/>
        </w:rPr>
        <w:t>.合同主要条款</w:t>
      </w:r>
    </w:p>
    <w:p>
      <w:pPr>
        <w:snapToGrid w:val="0"/>
        <w:spacing w:line="360" w:lineRule="auto"/>
        <w:ind w:firstLine="480" w:firstLineChars="200"/>
        <w:jc w:val="left"/>
        <w:rPr>
          <w:rFonts w:hint="eastAsia"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w:t>
      </w:r>
      <w:r>
        <w:rPr>
          <w:rFonts w:ascii="宋体" w:hAnsi="宋体"/>
          <w:color w:val="auto"/>
          <w:sz w:val="24"/>
          <w:highlight w:val="none"/>
        </w:rPr>
        <w:t>投标文件格式</w:t>
      </w:r>
    </w:p>
    <w:p>
      <w:pPr>
        <w:snapToGrid w:val="0"/>
        <w:spacing w:line="360" w:lineRule="auto"/>
        <w:ind w:firstLine="480" w:firstLineChars="200"/>
        <w:jc w:val="left"/>
        <w:rPr>
          <w:rFonts w:hint="eastAsia" w:ascii="宋体" w:hAnsi="宋体"/>
          <w:color w:val="auto"/>
          <w:sz w:val="24"/>
          <w:szCs w:val="20"/>
          <w:highlight w:val="none"/>
        </w:rPr>
      </w:pPr>
      <w:r>
        <w:rPr>
          <w:rFonts w:hint="eastAsia" w:ascii="宋体" w:hAnsi="宋体"/>
          <w:color w:val="auto"/>
          <w:sz w:val="24"/>
          <w:highlight w:val="none"/>
        </w:rPr>
        <w:t>7.本项目</w:t>
      </w:r>
      <w:r>
        <w:rPr>
          <w:rFonts w:ascii="宋体" w:hAnsi="宋体"/>
          <w:color w:val="auto"/>
          <w:sz w:val="24"/>
          <w:highlight w:val="none"/>
        </w:rPr>
        <w:t>招标文件</w:t>
      </w:r>
      <w:r>
        <w:rPr>
          <w:rFonts w:hint="eastAsia" w:ascii="宋体" w:hAnsi="宋体"/>
          <w:color w:val="auto"/>
          <w:sz w:val="24"/>
          <w:highlight w:val="none"/>
        </w:rPr>
        <w:t>的</w:t>
      </w:r>
      <w:r>
        <w:rPr>
          <w:rFonts w:ascii="宋体" w:hAnsi="宋体"/>
          <w:color w:val="auto"/>
          <w:sz w:val="24"/>
          <w:highlight w:val="none"/>
        </w:rPr>
        <w:t>澄清、答复、修改、补充的内容</w:t>
      </w:r>
    </w:p>
    <w:p>
      <w:pPr>
        <w:snapToGrid w:val="0"/>
        <w:spacing w:before="156" w:beforeLines="50" w:line="360" w:lineRule="auto"/>
        <w:ind w:firstLine="482" w:firstLineChars="200"/>
        <w:jc w:val="left"/>
        <w:rPr>
          <w:rFonts w:ascii="宋体" w:hAnsi="宋体"/>
          <w:b/>
          <w:color w:val="auto"/>
          <w:sz w:val="24"/>
          <w:szCs w:val="20"/>
          <w:highlight w:val="none"/>
        </w:rPr>
      </w:pPr>
      <w:r>
        <w:rPr>
          <w:rFonts w:hint="eastAsia" w:ascii="宋体" w:hAnsi="宋体"/>
          <w:b/>
          <w:color w:val="auto"/>
          <w:sz w:val="24"/>
          <w:highlight w:val="none"/>
        </w:rPr>
        <w:t>（二）投标人的风险</w:t>
      </w:r>
    </w:p>
    <w:p>
      <w:pPr>
        <w:snapToGrid w:val="0"/>
        <w:spacing w:line="360" w:lineRule="auto"/>
        <w:ind w:firstLine="480" w:firstLineChars="200"/>
        <w:jc w:val="left"/>
        <w:rPr>
          <w:rFonts w:ascii="宋体" w:hAnsi="宋体"/>
          <w:color w:val="auto"/>
          <w:szCs w:val="20"/>
          <w:highlight w:val="none"/>
        </w:rPr>
      </w:pPr>
      <w:r>
        <w:rPr>
          <w:rFonts w:hint="eastAsia" w:ascii="宋体" w:hAnsi="宋体"/>
          <w:color w:val="auto"/>
          <w:sz w:val="24"/>
          <w:highlight w:val="none"/>
        </w:rPr>
        <w:t>投标人没有按照招标文件要求提供全部资料，或者投标人没有对招标文件在各方面作出实质性响应是投标人的风险，并可能导致其投标被拒绝。</w:t>
      </w:r>
    </w:p>
    <w:p>
      <w:pPr>
        <w:snapToGrid w:val="0"/>
        <w:spacing w:before="156" w:beforeLines="50" w:line="360" w:lineRule="auto"/>
        <w:ind w:firstLine="482" w:firstLineChars="200"/>
        <w:jc w:val="left"/>
        <w:rPr>
          <w:rFonts w:hint="eastAsia" w:ascii="宋体" w:hAnsi="宋体" w:cs="Times New Roman"/>
          <w:b/>
          <w:color w:val="auto"/>
          <w:sz w:val="24"/>
          <w:highlight w:val="none"/>
        </w:rPr>
      </w:pPr>
      <w:r>
        <w:rPr>
          <w:rFonts w:hint="eastAsia" w:ascii="宋体" w:hAnsi="宋体" w:cs="Times New Roman"/>
          <w:b/>
          <w:color w:val="auto"/>
          <w:sz w:val="24"/>
          <w:highlight w:val="none"/>
        </w:rPr>
        <w:t xml:space="preserve">（三）招标文件的澄清与修改 </w:t>
      </w:r>
    </w:p>
    <w:p>
      <w:pPr>
        <w:pStyle w:val="9"/>
        <w:snapToGrid w:val="0"/>
        <w:spacing w:line="360" w:lineRule="auto"/>
        <w:ind w:firstLine="480" w:firstLineChars="200"/>
        <w:rPr>
          <w:rFonts w:hint="eastAsia" w:hAnsi="宋体" w:cs="宋体"/>
          <w:color w:val="auto"/>
          <w:highlight w:val="none"/>
        </w:rPr>
      </w:pPr>
      <w:r>
        <w:rPr>
          <w:rFonts w:hint="eastAsia" w:hAnsi="宋体" w:cs="宋体"/>
          <w:color w:val="auto"/>
          <w:highlight w:val="none"/>
          <w:lang w:val="en-US" w:eastAsia="zh-CN"/>
        </w:rPr>
        <w:t>1.</w:t>
      </w:r>
      <w:r>
        <w:rPr>
          <w:rFonts w:hint="eastAsia" w:hAnsi="宋体" w:cs="宋体"/>
          <w:color w:val="auto"/>
          <w:highlight w:val="none"/>
        </w:rPr>
        <w:t>投标人应认真阅读本招标文件，发现其中有误或有不合理要求的，投标人必须在投标截止时间10日前以书面形式要求招标采购单位澄清。招标单位对应当自收到异议之日起3日内作出答复；招标单位对已发出的招标文件进行必要澄清、答复、修改或补充的，采购代理机构应当在招标文件要求提交投标文件截止时间15日前，在指定的信息发布媒体（台州市公共资源交易网（http://</w:t>
      </w:r>
      <w:r>
        <w:rPr>
          <w:rFonts w:hint="eastAsia" w:hAnsi="宋体" w:cs="宋体"/>
          <w:color w:val="auto"/>
          <w:highlight w:val="none"/>
          <w:lang w:eastAsia="zh-CN"/>
        </w:rPr>
        <w:t>tzztb.zjtz.gov.cn/tzcms/</w:t>
      </w:r>
      <w:r>
        <w:rPr>
          <w:rFonts w:hint="eastAsia" w:hAnsi="宋体" w:cs="宋体"/>
          <w:color w:val="auto"/>
          <w:highlight w:val="none"/>
        </w:rPr>
        <w:t>）和台州市产权交易网（http://www.tzpre.com/））上发布更正公告，</w:t>
      </w:r>
      <w:r>
        <w:rPr>
          <w:rFonts w:hint="eastAsia" w:hAnsi="宋体" w:cs="宋体"/>
          <w:color w:val="auto"/>
          <w:highlight w:val="none"/>
          <w:lang w:eastAsia="zh-CN"/>
        </w:rPr>
        <w:t>采购单位</w:t>
      </w:r>
      <w:r>
        <w:rPr>
          <w:rFonts w:hint="eastAsia" w:hAnsi="宋体" w:cs="宋体"/>
          <w:color w:val="auto"/>
          <w:highlight w:val="none"/>
        </w:rPr>
        <w:t>、采购代理机构及产交所的任何工作人员对投标人所作的任何口头解释、介绍、答复，只能供投标人参考，对</w:t>
      </w:r>
      <w:r>
        <w:rPr>
          <w:rFonts w:hint="eastAsia" w:hAnsi="宋体" w:cs="宋体"/>
          <w:color w:val="auto"/>
          <w:highlight w:val="none"/>
          <w:lang w:eastAsia="zh-CN"/>
        </w:rPr>
        <w:t>采购单位</w:t>
      </w:r>
      <w:r>
        <w:rPr>
          <w:rFonts w:hint="eastAsia" w:hAnsi="宋体" w:cs="宋体"/>
          <w:color w:val="auto"/>
          <w:highlight w:val="none"/>
        </w:rPr>
        <w:t>无任何约束力。</w:t>
      </w:r>
    </w:p>
    <w:p>
      <w:pPr>
        <w:pStyle w:val="9"/>
        <w:snapToGrid w:val="0"/>
        <w:spacing w:line="360" w:lineRule="auto"/>
        <w:ind w:firstLine="480" w:firstLineChars="200"/>
        <w:rPr>
          <w:rFonts w:hint="eastAsia" w:hAnsi="宋体" w:cs="宋体"/>
          <w:color w:val="auto"/>
          <w:highlight w:val="none"/>
        </w:rPr>
      </w:pPr>
      <w:r>
        <w:rPr>
          <w:rFonts w:hint="eastAsia" w:hAnsi="宋体" w:cs="宋体"/>
          <w:color w:val="auto"/>
          <w:highlight w:val="none"/>
        </w:rPr>
        <w:t>2.招标文件澄清、答复、修改、补充的内容为招标文件的组成部分。当招标文件与招标文件的答复、澄清、修改、补充通知就同一内容的表述不一致时，以最后发出的书面文件为准。</w:t>
      </w:r>
    </w:p>
    <w:p>
      <w:pPr>
        <w:pStyle w:val="9"/>
        <w:snapToGrid w:val="0"/>
        <w:spacing w:line="360" w:lineRule="auto"/>
        <w:ind w:firstLine="480" w:firstLineChars="200"/>
        <w:rPr>
          <w:rFonts w:hint="eastAsia" w:hAnsi="宋体" w:cs="宋体"/>
          <w:color w:val="auto"/>
          <w:highlight w:val="none"/>
        </w:rPr>
      </w:pPr>
      <w:r>
        <w:rPr>
          <w:rFonts w:hint="eastAsia" w:hAnsi="宋体" w:cs="宋体"/>
          <w:color w:val="auto"/>
          <w:highlight w:val="none"/>
          <w:lang w:val="en-US" w:eastAsia="zh-CN"/>
        </w:rPr>
        <w:t>3</w:t>
      </w:r>
      <w:r>
        <w:rPr>
          <w:rFonts w:hint="eastAsia" w:hAnsi="宋体" w:cs="宋体"/>
          <w:color w:val="auto"/>
          <w:highlight w:val="none"/>
        </w:rPr>
        <w:t>.招标文件的澄清、答复、修改或补充都应该通过采购代理机构以法定形式发布，采购人非通过本机构，不得擅自澄清、答复、修改或补充招标文件。</w:t>
      </w:r>
    </w:p>
    <w:p>
      <w:pPr>
        <w:pStyle w:val="9"/>
        <w:snapToGrid w:val="0"/>
        <w:spacing w:beforeLines="0" w:afterLines="0" w:line="360" w:lineRule="auto"/>
        <w:rPr>
          <w:rFonts w:hAnsi="宋体"/>
          <w:b/>
          <w:color w:val="auto"/>
          <w:sz w:val="30"/>
          <w:szCs w:val="30"/>
          <w:highlight w:val="none"/>
        </w:rPr>
      </w:pPr>
      <w:r>
        <w:rPr>
          <w:rFonts w:hAnsi="宋体"/>
          <w:b/>
          <w:color w:val="auto"/>
          <w:sz w:val="30"/>
          <w:szCs w:val="30"/>
          <w:highlight w:val="none"/>
        </w:rPr>
        <w:t>三、投标文件的编制</w:t>
      </w:r>
    </w:p>
    <w:p>
      <w:pPr>
        <w:snapToGrid w:val="0"/>
        <w:spacing w:line="360" w:lineRule="auto"/>
        <w:ind w:firstLine="472" w:firstLineChars="196"/>
        <w:jc w:val="left"/>
        <w:outlineLvl w:val="0"/>
        <w:rPr>
          <w:rFonts w:ascii="宋体" w:hAnsi="宋体"/>
          <w:b/>
          <w:color w:val="auto"/>
          <w:sz w:val="24"/>
          <w:highlight w:val="none"/>
        </w:rPr>
      </w:pPr>
      <w:r>
        <w:rPr>
          <w:rFonts w:hint="eastAsia" w:ascii="宋体" w:hAnsi="宋体"/>
          <w:b/>
          <w:color w:val="auto"/>
          <w:sz w:val="24"/>
          <w:highlight w:val="none"/>
        </w:rPr>
        <w:t>（一）</w:t>
      </w:r>
      <w:r>
        <w:rPr>
          <w:rFonts w:ascii="宋体" w:hAnsi="宋体"/>
          <w:b/>
          <w:color w:val="auto"/>
          <w:sz w:val="24"/>
          <w:highlight w:val="none"/>
        </w:rPr>
        <w:tab/>
      </w:r>
      <w:r>
        <w:rPr>
          <w:rFonts w:hint="eastAsia" w:ascii="宋体" w:hAnsi="宋体"/>
          <w:b/>
          <w:color w:val="auto"/>
          <w:sz w:val="24"/>
          <w:highlight w:val="none"/>
        </w:rPr>
        <w:t>投标文件的要求</w:t>
      </w:r>
    </w:p>
    <w:p>
      <w:pPr>
        <w:snapToGrid w:val="0"/>
        <w:spacing w:line="360" w:lineRule="auto"/>
        <w:ind w:firstLine="470" w:firstLineChars="196"/>
        <w:jc w:val="left"/>
        <w:outlineLvl w:val="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1</w:t>
      </w:r>
      <w:r>
        <w:rPr>
          <w:rFonts w:hint="eastAsia" w:ascii="宋体" w:hAnsi="宋体"/>
          <w:color w:val="auto"/>
          <w:sz w:val="24"/>
          <w:highlight w:val="none"/>
        </w:rPr>
        <w:t>、投标人应仔细阅读招标文件的所有内容，按照要求详细编制投标文件，并保证投标文件的正确性和真实性。</w:t>
      </w:r>
    </w:p>
    <w:p>
      <w:pPr>
        <w:snapToGrid w:val="0"/>
        <w:spacing w:line="360" w:lineRule="auto"/>
        <w:ind w:firstLine="470" w:firstLineChars="196"/>
        <w:jc w:val="left"/>
        <w:outlineLvl w:val="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2</w:t>
      </w:r>
      <w:r>
        <w:rPr>
          <w:rFonts w:hint="eastAsia" w:ascii="宋体" w:hAnsi="宋体"/>
          <w:color w:val="auto"/>
          <w:sz w:val="24"/>
          <w:highlight w:val="none"/>
        </w:rPr>
        <w:t>、不按招标文件的要求提供的投标文件将被拒绝。</w:t>
      </w:r>
    </w:p>
    <w:p>
      <w:pPr>
        <w:snapToGrid w:val="0"/>
        <w:spacing w:line="360" w:lineRule="auto"/>
        <w:ind w:firstLine="472" w:firstLineChars="196"/>
        <w:jc w:val="left"/>
        <w:outlineLvl w:val="0"/>
        <w:rPr>
          <w:rFonts w:hint="eastAsia" w:ascii="宋体" w:hAnsi="宋体"/>
          <w:b/>
          <w:color w:val="auto"/>
          <w:sz w:val="24"/>
          <w:highlight w:val="none"/>
        </w:rPr>
      </w:pPr>
      <w:r>
        <w:rPr>
          <w:rFonts w:hint="eastAsia" w:ascii="宋体" w:hAnsi="宋体"/>
          <w:b/>
          <w:color w:val="auto"/>
          <w:sz w:val="24"/>
          <w:highlight w:val="none"/>
        </w:rPr>
        <w:t>（二）投标文件的组成</w:t>
      </w:r>
    </w:p>
    <w:p>
      <w:pPr>
        <w:autoSpaceDE w:val="0"/>
        <w:autoSpaceDN w:val="0"/>
        <w:adjustRightInd w:val="0"/>
        <w:spacing w:line="360" w:lineRule="auto"/>
        <w:ind w:left="480"/>
        <w:rPr>
          <w:rFonts w:hint="eastAsia" w:ascii="宋体" w:hAnsi="宋体" w:cs="宋体"/>
          <w:b w:val="0"/>
          <w:color w:val="auto"/>
          <w:sz w:val="24"/>
          <w:highlight w:val="none"/>
        </w:rPr>
      </w:pPr>
      <w:r>
        <w:rPr>
          <w:rFonts w:hint="eastAsia" w:ascii="宋体" w:hAnsi="宋体" w:cs="宋体"/>
          <w:b w:val="0"/>
          <w:color w:val="auto"/>
          <w:sz w:val="24"/>
          <w:highlight w:val="none"/>
        </w:rPr>
        <w:t>投标人接到招标文件后，按照采购人的要求提供：商务标</w:t>
      </w:r>
      <w:r>
        <w:rPr>
          <w:rFonts w:hint="eastAsia" w:ascii="宋体" w:hAnsi="宋体" w:cs="宋体"/>
          <w:b w:val="0"/>
          <w:color w:val="auto"/>
          <w:sz w:val="24"/>
          <w:highlight w:val="none"/>
          <w:lang w:eastAsia="zh-CN"/>
        </w:rPr>
        <w:t>、</w:t>
      </w:r>
      <w:r>
        <w:rPr>
          <w:rFonts w:hint="eastAsia" w:ascii="宋体" w:hAnsi="宋体" w:cs="宋体"/>
          <w:b w:val="0"/>
          <w:color w:val="auto"/>
          <w:sz w:val="24"/>
          <w:highlight w:val="none"/>
        </w:rPr>
        <w:t>技术资信标</w:t>
      </w:r>
      <w:r>
        <w:rPr>
          <w:rFonts w:hint="eastAsia" w:ascii="宋体" w:hAnsi="宋体" w:cs="宋体"/>
          <w:b w:val="0"/>
          <w:color w:val="auto"/>
          <w:sz w:val="24"/>
          <w:highlight w:val="none"/>
          <w:lang w:eastAsia="zh-CN"/>
        </w:rPr>
        <w:t>和</w:t>
      </w:r>
      <w:r>
        <w:rPr>
          <w:rFonts w:hint="eastAsia" w:ascii="宋体" w:hAnsi="宋体" w:cs="宋体"/>
          <w:b w:val="0"/>
          <w:color w:val="auto"/>
          <w:sz w:val="24"/>
          <w:highlight w:val="none"/>
          <w:lang w:val="en-US" w:eastAsia="zh-CN"/>
        </w:rPr>
        <w:t>U盘</w:t>
      </w:r>
      <w:r>
        <w:rPr>
          <w:rFonts w:hint="eastAsia" w:ascii="宋体" w:hAnsi="宋体" w:cs="宋体"/>
          <w:b w:val="0"/>
          <w:color w:val="auto"/>
          <w:sz w:val="24"/>
          <w:highlight w:val="none"/>
        </w:rPr>
        <w:t>。</w:t>
      </w:r>
    </w:p>
    <w:p>
      <w:pPr>
        <w:autoSpaceDE w:val="0"/>
        <w:autoSpaceDN w:val="0"/>
        <w:adjustRightInd w:val="0"/>
        <w:spacing w:line="360" w:lineRule="auto"/>
        <w:ind w:left="480"/>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1、商务标</w:t>
      </w:r>
    </w:p>
    <w:p>
      <w:pPr>
        <w:autoSpaceDE w:val="0"/>
        <w:autoSpaceDN w:val="0"/>
        <w:adjustRightInd w:val="0"/>
        <w:spacing w:line="360" w:lineRule="auto"/>
        <w:ind w:left="480"/>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（1）开标一览表（格式见附件）；</w:t>
      </w:r>
    </w:p>
    <w:p>
      <w:pPr>
        <w:pStyle w:val="2"/>
        <w:spacing w:line="360" w:lineRule="auto"/>
        <w:ind w:firstLine="480" w:firstLineChars="200"/>
        <w:rPr>
          <w:rFonts w:hint="eastAsia" w:eastAsia="宋体"/>
          <w:b w:val="0"/>
          <w:bCs w:val="0"/>
          <w:color w:val="auto"/>
          <w:highlight w:val="none"/>
          <w:lang w:eastAsia="zh-CN"/>
        </w:rPr>
      </w:pP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2</w:t>
      </w:r>
      <w:r>
        <w:rPr>
          <w:rFonts w:hint="eastAsia" w:ascii="宋体" w:hAnsi="宋体" w:cs="宋体"/>
          <w:b w:val="0"/>
          <w:bCs w:val="0"/>
          <w:color w:val="auto"/>
          <w:sz w:val="24"/>
          <w:highlight w:val="none"/>
          <w:lang w:eastAsia="zh-CN"/>
        </w:rPr>
        <w:t>）报价明细表</w:t>
      </w:r>
      <w:r>
        <w:rPr>
          <w:rFonts w:hint="eastAsia" w:ascii="宋体" w:hAnsi="宋体" w:cs="宋体"/>
          <w:b w:val="0"/>
          <w:bCs w:val="0"/>
          <w:color w:val="auto"/>
          <w:sz w:val="24"/>
          <w:highlight w:val="none"/>
        </w:rPr>
        <w:t>（格式见附件）</w:t>
      </w:r>
      <w:r>
        <w:rPr>
          <w:rFonts w:hint="eastAsia" w:ascii="宋体" w:hAnsi="宋体" w:cs="宋体"/>
          <w:b w:val="0"/>
          <w:bCs w:val="0"/>
          <w:color w:val="auto"/>
          <w:sz w:val="24"/>
          <w:highlight w:val="none"/>
          <w:lang w:eastAsia="zh-CN"/>
        </w:rPr>
        <w:t>。</w:t>
      </w:r>
    </w:p>
    <w:p>
      <w:pPr>
        <w:autoSpaceDE w:val="0"/>
        <w:autoSpaceDN w:val="0"/>
        <w:adjustRightInd w:val="0"/>
        <w:spacing w:line="360" w:lineRule="auto"/>
        <w:ind w:left="480"/>
        <w:rPr>
          <w:rFonts w:hint="eastAsia" w:ascii="宋体" w:hAnsi="宋体" w:cs="宋体"/>
          <w:b w:val="0"/>
          <w:bCs w:val="0"/>
          <w:color w:val="auto"/>
          <w:sz w:val="24"/>
          <w:highlight w:val="none"/>
        </w:rPr>
      </w:pPr>
      <w:r>
        <w:rPr>
          <w:rFonts w:hint="eastAsia" w:ascii="宋体" w:hAnsi="宋体" w:cs="宋体"/>
          <w:b w:val="0"/>
          <w:bCs w:val="0"/>
          <w:color w:val="auto"/>
          <w:sz w:val="24"/>
          <w:highlight w:val="none"/>
        </w:rPr>
        <w:t>2、技术资信标</w:t>
      </w:r>
    </w:p>
    <w:p>
      <w:pPr>
        <w:autoSpaceDE w:val="0"/>
        <w:autoSpaceDN w:val="0"/>
        <w:adjustRightInd w:val="0"/>
        <w:spacing w:line="360" w:lineRule="auto"/>
        <w:ind w:left="480"/>
        <w:rPr>
          <w:rFonts w:hint="eastAsia" w:ascii="宋体" w:hAnsi="宋体" w:cs="宋体"/>
          <w:b w:val="0"/>
          <w:bCs w:val="0"/>
          <w:color w:val="auto"/>
          <w:sz w:val="24"/>
          <w:highlight w:val="none"/>
          <w:lang w:eastAsia="zh-CN"/>
        </w:rPr>
      </w:pPr>
      <w:r>
        <w:rPr>
          <w:rFonts w:hint="eastAsia" w:ascii="宋体" w:hAnsi="宋体" w:cs="宋体"/>
          <w:b w:val="0"/>
          <w:bCs w:val="0"/>
          <w:color w:val="auto"/>
          <w:sz w:val="24"/>
          <w:highlight w:val="none"/>
        </w:rPr>
        <w:t>（1）</w:t>
      </w:r>
      <w:r>
        <w:rPr>
          <w:rFonts w:hint="eastAsia" w:ascii="宋体" w:hAnsi="宋体"/>
          <w:b w:val="0"/>
          <w:bCs w:val="0"/>
          <w:color w:val="auto"/>
          <w:sz w:val="24"/>
          <w:highlight w:val="none"/>
        </w:rPr>
        <w:t>投标函</w:t>
      </w:r>
      <w:r>
        <w:rPr>
          <w:rFonts w:hint="eastAsia" w:ascii="宋体" w:hAnsi="宋体" w:cs="宋体"/>
          <w:b w:val="0"/>
          <w:bCs w:val="0"/>
          <w:color w:val="auto"/>
          <w:sz w:val="24"/>
          <w:highlight w:val="none"/>
        </w:rPr>
        <w:t>（格式见附件）</w:t>
      </w:r>
      <w:r>
        <w:rPr>
          <w:rFonts w:hint="eastAsia" w:ascii="宋体" w:hAnsi="宋体" w:cs="宋体"/>
          <w:b w:val="0"/>
          <w:bCs w:val="0"/>
          <w:color w:val="auto"/>
          <w:sz w:val="24"/>
          <w:highlight w:val="none"/>
          <w:lang w:eastAsia="zh-CN"/>
        </w:rPr>
        <w:t>；</w:t>
      </w:r>
    </w:p>
    <w:p>
      <w:pPr>
        <w:autoSpaceDE w:val="0"/>
        <w:autoSpaceDN w:val="0"/>
        <w:adjustRightInd w:val="0"/>
        <w:spacing w:line="360" w:lineRule="auto"/>
        <w:ind w:left="480"/>
        <w:jc w:val="left"/>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2</w:t>
      </w:r>
      <w:r>
        <w:rPr>
          <w:rFonts w:hint="eastAsia" w:ascii="宋体" w:hAnsi="宋体" w:cs="宋体"/>
          <w:b w:val="0"/>
          <w:bCs w:val="0"/>
          <w:color w:val="auto"/>
          <w:sz w:val="24"/>
          <w:highlight w:val="none"/>
          <w:lang w:eastAsia="zh-CN"/>
        </w:rPr>
        <w:t>）法定代表人身份证明或</w:t>
      </w:r>
      <w:r>
        <w:rPr>
          <w:rFonts w:hint="eastAsia" w:ascii="宋体" w:hAnsi="宋体" w:cs="宋体"/>
          <w:b w:val="0"/>
          <w:bCs w:val="0"/>
          <w:color w:val="auto"/>
          <w:sz w:val="24"/>
          <w:highlight w:val="none"/>
        </w:rPr>
        <w:t>法定代表人授权委托书（格式见附件）</w:t>
      </w:r>
      <w:r>
        <w:rPr>
          <w:rFonts w:hint="eastAsia" w:ascii="宋体" w:hAnsi="宋体" w:cs="宋体"/>
          <w:b w:val="0"/>
          <w:bCs w:val="0"/>
          <w:color w:val="auto"/>
          <w:sz w:val="24"/>
          <w:highlight w:val="none"/>
          <w:lang w:val="en-US" w:eastAsia="zh-CN"/>
        </w:rPr>
        <w:t>；</w:t>
      </w:r>
    </w:p>
    <w:p>
      <w:pPr>
        <w:autoSpaceDE w:val="0"/>
        <w:autoSpaceDN w:val="0"/>
        <w:adjustRightInd w:val="0"/>
        <w:spacing w:line="360" w:lineRule="auto"/>
        <w:ind w:left="480"/>
        <w:jc w:val="left"/>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3</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营业执照副本复印件；</w:t>
      </w:r>
    </w:p>
    <w:p>
      <w:pPr>
        <w:autoSpaceDE w:val="0"/>
        <w:autoSpaceDN w:val="0"/>
        <w:adjustRightInd w:val="0"/>
        <w:spacing w:line="360" w:lineRule="auto"/>
        <w:ind w:left="480"/>
        <w:jc w:val="left"/>
        <w:rPr>
          <w:rFonts w:hint="eastAsia" w:ascii="宋体" w:hAnsi="宋体" w:eastAsia="宋体" w:cs="宋体"/>
          <w:b w:val="0"/>
          <w:bCs w:val="0"/>
          <w:color w:val="auto"/>
          <w:sz w:val="24"/>
          <w:highlight w:val="none"/>
          <w:lang w:eastAsia="zh-CN"/>
        </w:rPr>
      </w:pPr>
      <w:r>
        <w:rPr>
          <w:rFonts w:hint="eastAsia" w:ascii="宋体" w:hAnsi="宋体" w:cs="宋体"/>
          <w:b w:val="0"/>
          <w:bCs w:val="0"/>
          <w:color w:val="auto"/>
          <w:sz w:val="24"/>
          <w:highlight w:val="none"/>
        </w:rPr>
        <w:t>（</w:t>
      </w:r>
      <w:r>
        <w:rPr>
          <w:rFonts w:hint="eastAsia" w:ascii="宋体" w:hAnsi="宋体" w:cs="宋体"/>
          <w:b w:val="0"/>
          <w:bCs w:val="0"/>
          <w:color w:val="auto"/>
          <w:sz w:val="24"/>
          <w:highlight w:val="none"/>
          <w:lang w:val="en-US" w:eastAsia="zh-CN"/>
        </w:rPr>
        <w:t>4</w:t>
      </w:r>
      <w:r>
        <w:rPr>
          <w:rFonts w:hint="eastAsia" w:ascii="宋体" w:hAnsi="宋体" w:cs="宋体"/>
          <w:b w:val="0"/>
          <w:bCs w:val="0"/>
          <w:color w:val="auto"/>
          <w:sz w:val="24"/>
          <w:highlight w:val="none"/>
        </w:rPr>
        <w:t>）</w:t>
      </w:r>
      <w:r>
        <w:rPr>
          <w:rFonts w:hint="eastAsia" w:ascii="宋体" w:hAnsi="宋体" w:cs="宋体"/>
          <w:b w:val="0"/>
          <w:bCs w:val="0"/>
          <w:color w:val="auto"/>
          <w:sz w:val="24"/>
          <w:highlight w:val="none"/>
          <w:lang w:val="en-US" w:eastAsia="zh-CN"/>
        </w:rPr>
        <w:t>投标人、法定代表人近三年无行贿犯罪记录承诺；</w:t>
      </w:r>
    </w:p>
    <w:p>
      <w:pPr>
        <w:autoSpaceDE w:val="0"/>
        <w:autoSpaceDN w:val="0"/>
        <w:adjustRightInd w:val="0"/>
        <w:spacing w:line="360" w:lineRule="auto"/>
        <w:ind w:left="480"/>
        <w:jc w:val="left"/>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（5）“信用中国”查询记录；</w:t>
      </w:r>
    </w:p>
    <w:p>
      <w:pPr>
        <w:autoSpaceDE w:val="0"/>
        <w:autoSpaceDN w:val="0"/>
        <w:adjustRightInd w:val="0"/>
        <w:spacing w:line="360" w:lineRule="auto"/>
        <w:ind w:left="480"/>
        <w:jc w:val="left"/>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（6）</w:t>
      </w:r>
      <w:r>
        <w:rPr>
          <w:rFonts w:hint="eastAsia" w:ascii="宋体" w:hAnsi="宋体" w:cs="宋体"/>
          <w:b w:val="0"/>
          <w:bCs w:val="0"/>
          <w:color w:val="auto"/>
          <w:sz w:val="24"/>
          <w:szCs w:val="24"/>
          <w:highlight w:val="none"/>
          <w:lang w:val="en-US" w:eastAsia="zh-CN"/>
        </w:rPr>
        <w:t>诚信投标承诺书（格式见附件）；</w:t>
      </w:r>
    </w:p>
    <w:p>
      <w:pPr>
        <w:autoSpaceDE w:val="0"/>
        <w:autoSpaceDN w:val="0"/>
        <w:adjustRightInd w:val="0"/>
        <w:spacing w:line="360" w:lineRule="auto"/>
        <w:ind w:left="480" w:firstLine="0"/>
        <w:jc w:val="left"/>
        <w:rPr>
          <w:rFonts w:hint="default"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highlight w:val="none"/>
        </w:rPr>
        <w:t>疫情防控承诺书</w:t>
      </w:r>
      <w:r>
        <w:rPr>
          <w:rFonts w:hint="default" w:ascii="宋体" w:hAnsi="宋体" w:cs="宋体"/>
          <w:b w:val="0"/>
          <w:bCs w:val="0"/>
          <w:color w:val="auto"/>
          <w:sz w:val="24"/>
          <w:szCs w:val="24"/>
          <w:highlight w:val="none"/>
          <w:lang w:val="en-US" w:eastAsia="zh-CN"/>
        </w:rPr>
        <w:t>（格式见附件）；</w:t>
      </w:r>
    </w:p>
    <w:p>
      <w:pPr>
        <w:pStyle w:val="2"/>
        <w:ind w:firstLine="480"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（8）技术需求响应表</w:t>
      </w:r>
    </w:p>
    <w:p>
      <w:pPr>
        <w:pStyle w:val="2"/>
        <w:ind w:firstLine="480" w:firstLineChars="200"/>
        <w:rPr>
          <w:rFonts w:hint="eastAsia"/>
          <w:color w:val="auto"/>
          <w:highlight w:val="none"/>
        </w:rPr>
      </w:pPr>
      <w:r>
        <w:rPr>
          <w:rFonts w:hint="eastAsia" w:ascii="宋体" w:hAnsi="宋体" w:cs="宋体"/>
          <w:b w:val="0"/>
          <w:bCs w:val="0"/>
          <w:color w:val="auto"/>
          <w:sz w:val="24"/>
          <w:szCs w:val="24"/>
          <w:highlight w:val="none"/>
          <w:lang w:val="en-US" w:eastAsia="zh-CN"/>
        </w:rPr>
        <w:t>（9）资信及商务需求响应表</w:t>
      </w:r>
    </w:p>
    <w:p>
      <w:pPr>
        <w:autoSpaceDE w:val="0"/>
        <w:autoSpaceDN w:val="0"/>
        <w:adjustRightInd w:val="0"/>
        <w:spacing w:line="360" w:lineRule="auto"/>
        <w:ind w:left="480"/>
        <w:rPr>
          <w:rFonts w:hint="eastAsia" w:ascii="宋体" w:hAnsi="宋体" w:cs="宋体"/>
          <w:b w:val="0"/>
          <w:bCs w:val="0"/>
          <w:color w:val="auto"/>
          <w:sz w:val="24"/>
          <w:highlight w:val="none"/>
          <w:lang w:eastAsia="zh-CN"/>
        </w:rPr>
      </w:pPr>
      <w:r>
        <w:rPr>
          <w:rFonts w:hint="eastAsia" w:ascii="宋体" w:hAnsi="宋体" w:cs="宋体"/>
          <w:b w:val="0"/>
          <w:bCs w:val="0"/>
          <w:color w:val="auto"/>
          <w:sz w:val="24"/>
          <w:szCs w:val="24"/>
          <w:highlight w:val="none"/>
          <w:lang w:val="en-US" w:eastAsia="zh-CN"/>
        </w:rPr>
        <w:t>（10）</w:t>
      </w:r>
      <w:r>
        <w:rPr>
          <w:rFonts w:hint="default" w:ascii="宋体" w:hAnsi="宋体" w:eastAsia="宋体" w:cs="宋体"/>
          <w:b w:val="0"/>
          <w:bCs w:val="0"/>
          <w:color w:val="auto"/>
          <w:sz w:val="24"/>
          <w:szCs w:val="24"/>
          <w:highlight w:val="none"/>
          <w:lang w:val="en-US" w:eastAsia="zh-CN"/>
        </w:rPr>
        <w:t>投标人按照评标办法中的评分内容提供的</w:t>
      </w:r>
      <w:r>
        <w:rPr>
          <w:rFonts w:hint="default" w:ascii="宋体" w:hAnsi="宋体" w:cs="宋体"/>
          <w:b w:val="0"/>
          <w:bCs w:val="0"/>
          <w:color w:val="auto"/>
          <w:sz w:val="24"/>
          <w:highlight w:val="none"/>
          <w:lang w:val="en-US" w:eastAsia="zh-CN"/>
        </w:rPr>
        <w:t>其他材料</w:t>
      </w:r>
      <w:r>
        <w:rPr>
          <w:rFonts w:hint="eastAsia" w:ascii="宋体" w:hAnsi="宋体" w:cs="宋体"/>
          <w:b w:val="0"/>
          <w:bCs w:val="0"/>
          <w:color w:val="auto"/>
          <w:sz w:val="24"/>
          <w:highlight w:val="none"/>
          <w:lang w:eastAsia="zh-CN"/>
        </w:rPr>
        <w:t>。</w:t>
      </w:r>
    </w:p>
    <w:p>
      <w:pPr>
        <w:pStyle w:val="26"/>
        <w:spacing w:line="360" w:lineRule="auto"/>
        <w:rPr>
          <w:rFonts w:hint="eastAsia"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3、U盘（方案讲解）。</w:t>
      </w:r>
    </w:p>
    <w:p>
      <w:pPr>
        <w:pStyle w:val="26"/>
        <w:spacing w:line="360" w:lineRule="auto"/>
        <w:rPr>
          <w:rFonts w:hint="default" w:ascii="宋体" w:hAnsi="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4、样品。</w:t>
      </w:r>
    </w:p>
    <w:p>
      <w:pPr>
        <w:spacing w:line="360" w:lineRule="auto"/>
        <w:ind w:firstLine="472" w:firstLineChars="196"/>
        <w:rPr>
          <w:rFonts w:ascii="宋体" w:hAnsi="宋体"/>
          <w:b/>
          <w:color w:val="auto"/>
          <w:sz w:val="24"/>
          <w:highlight w:val="none"/>
        </w:rPr>
      </w:pPr>
      <w:r>
        <w:rPr>
          <w:rFonts w:hint="eastAsia" w:ascii="宋体" w:hAnsi="宋体"/>
          <w:b/>
          <w:color w:val="auto"/>
          <w:sz w:val="24"/>
          <w:highlight w:val="none"/>
        </w:rPr>
        <w:t>（三）投标文件的语言及计量</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投标文件以及投标人与采购人就有关投标事宜的所有来往函电，均应以中文汉语书写。除签名、盖章、专用名称等特殊情形外，以中文汉语以外的文字表述的投标文件视同未提供。</w:t>
      </w:r>
    </w:p>
    <w:p>
      <w:pPr>
        <w:spacing w:line="360" w:lineRule="auto"/>
        <w:ind w:firstLine="480" w:firstLineChars="20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投标计量单位，招标文件已有明确规定的，使用招标文件规定的计量单位；招标文件没有规定的，应采用中华人民共和国法定计量单位（货币单位：人民币元），否则视同未响应。</w:t>
      </w:r>
    </w:p>
    <w:p>
      <w:pPr>
        <w:spacing w:line="360" w:lineRule="auto"/>
        <w:ind w:firstLine="472" w:firstLineChars="196"/>
        <w:rPr>
          <w:rFonts w:hint="eastAsia" w:ascii="宋体" w:hAnsi="宋体" w:cs="Times New Roman"/>
          <w:b/>
          <w:color w:val="auto"/>
          <w:sz w:val="24"/>
          <w:highlight w:val="none"/>
        </w:rPr>
      </w:pPr>
      <w:r>
        <w:rPr>
          <w:rFonts w:hint="eastAsia" w:ascii="宋体" w:hAnsi="宋体" w:cs="Times New Roman"/>
          <w:b/>
          <w:color w:val="auto"/>
          <w:sz w:val="24"/>
          <w:highlight w:val="none"/>
        </w:rPr>
        <w:t>（四）投标报价</w:t>
      </w:r>
    </w:p>
    <w:p>
      <w:pPr>
        <w:pStyle w:val="9"/>
        <w:spacing w:line="360" w:lineRule="auto"/>
        <w:ind w:firstLine="720" w:firstLineChars="300"/>
        <w:rPr>
          <w:rFonts w:hAnsi="宋体"/>
          <w:color w:val="auto"/>
          <w:highlight w:val="none"/>
        </w:rPr>
      </w:pPr>
      <w:r>
        <w:rPr>
          <w:rFonts w:hAnsi="宋体"/>
          <w:color w:val="auto"/>
          <w:highlight w:val="none"/>
        </w:rPr>
        <w:t>1.</w:t>
      </w:r>
      <w:r>
        <w:rPr>
          <w:rFonts w:hint="eastAsia" w:hAnsi="宋体"/>
          <w:b/>
          <w:bCs/>
          <w:color w:val="auto"/>
          <w:highlight w:val="none"/>
        </w:rPr>
        <w:t xml:space="preserve"> 报价方式：</w:t>
      </w:r>
      <w:r>
        <w:rPr>
          <w:rFonts w:hint="eastAsia" w:hAnsi="宋体"/>
          <w:color w:val="auto"/>
          <w:highlight w:val="none"/>
          <w:lang w:val="en-US" w:eastAsia="zh-CN"/>
        </w:rPr>
        <w:t>本项目采用总价报价方式</w:t>
      </w:r>
      <w:r>
        <w:rPr>
          <w:rFonts w:hint="eastAsia" w:hAnsi="宋体"/>
          <w:color w:val="auto"/>
          <w:highlight w:val="none"/>
        </w:rPr>
        <w:t>。</w:t>
      </w:r>
    </w:p>
    <w:p>
      <w:pPr>
        <w:pStyle w:val="9"/>
        <w:snapToGrid w:val="0"/>
        <w:spacing w:line="360" w:lineRule="auto"/>
        <w:ind w:firstLine="720" w:firstLineChars="300"/>
        <w:jc w:val="left"/>
        <w:rPr>
          <w:rFonts w:hint="eastAsia" w:hAnsi="宋体"/>
          <w:b/>
          <w:bCs/>
          <w:color w:val="auto"/>
          <w:highlight w:val="none"/>
        </w:rPr>
      </w:pPr>
      <w:r>
        <w:rPr>
          <w:rFonts w:hAnsi="宋体"/>
          <w:color w:val="auto"/>
          <w:highlight w:val="none"/>
        </w:rPr>
        <w:t>▲2.</w:t>
      </w:r>
      <w:r>
        <w:rPr>
          <w:rFonts w:hint="eastAsia" w:hAnsi="宋体"/>
          <w:color w:val="auto"/>
          <w:highlight w:val="none"/>
        </w:rPr>
        <w:t xml:space="preserve"> </w:t>
      </w:r>
      <w:r>
        <w:rPr>
          <w:rFonts w:hint="eastAsia" w:hAnsi="宋体"/>
          <w:b/>
          <w:bCs/>
          <w:color w:val="auto"/>
          <w:highlight w:val="none"/>
        </w:rPr>
        <w:t>报价内容</w:t>
      </w:r>
      <w:r>
        <w:rPr>
          <w:rFonts w:hAnsi="宋体"/>
          <w:b/>
          <w:bCs/>
          <w:color w:val="auto"/>
          <w:highlight w:val="none"/>
        </w:rPr>
        <w:t>：</w:t>
      </w:r>
      <w:r>
        <w:rPr>
          <w:rFonts w:hint="eastAsia" w:hAnsi="宋体"/>
          <w:b/>
          <w:bCs/>
          <w:color w:val="auto"/>
          <w:highlight w:val="none"/>
        </w:rPr>
        <w:t>投标报价应是招标文件所确定的招标范围内全部工作内容的价格表现。</w:t>
      </w:r>
    </w:p>
    <w:p>
      <w:pPr>
        <w:pStyle w:val="9"/>
        <w:snapToGrid w:val="0"/>
        <w:spacing w:line="360" w:lineRule="auto"/>
        <w:ind w:firstLine="482" w:firstLineChars="200"/>
        <w:jc w:val="left"/>
        <w:rPr>
          <w:rFonts w:hint="default" w:hAnsi="宋体" w:eastAsia="宋体"/>
          <w:color w:val="auto"/>
          <w:highlight w:val="none"/>
          <w:lang w:val="en-US" w:eastAsia="zh-CN"/>
        </w:rPr>
      </w:pPr>
      <w:r>
        <w:rPr>
          <w:rFonts w:hint="eastAsia" w:hAnsi="宋体"/>
          <w:b/>
          <w:bCs/>
          <w:color w:val="auto"/>
          <w:highlight w:val="none"/>
        </w:rPr>
        <w:t>投标人应根据</w:t>
      </w:r>
      <w:r>
        <w:rPr>
          <w:rFonts w:hint="eastAsia" w:hAnsi="宋体"/>
          <w:b/>
          <w:bCs/>
          <w:color w:val="auto"/>
          <w:highlight w:val="none"/>
          <w:lang w:eastAsia="zh-CN"/>
        </w:rPr>
        <w:t>采购单位</w:t>
      </w:r>
      <w:r>
        <w:rPr>
          <w:rFonts w:hint="eastAsia" w:hAnsi="宋体"/>
          <w:b/>
          <w:bCs/>
          <w:color w:val="auto"/>
          <w:highlight w:val="none"/>
        </w:rPr>
        <w:t>提供的资料，以及本</w:t>
      </w:r>
      <w:r>
        <w:rPr>
          <w:rFonts w:hint="eastAsia" w:hAnsi="宋体"/>
          <w:b/>
          <w:bCs/>
          <w:color w:val="auto"/>
          <w:highlight w:val="none"/>
          <w:lang w:eastAsia="zh-CN"/>
        </w:rPr>
        <w:t>项目</w:t>
      </w:r>
      <w:r>
        <w:rPr>
          <w:rFonts w:hint="eastAsia" w:hAnsi="宋体"/>
          <w:b/>
          <w:bCs/>
          <w:color w:val="auto"/>
          <w:highlight w:val="none"/>
        </w:rPr>
        <w:t>实际情况和自身的综合实力，竞报投标报价。总报价以人民币元计。知识产权等由投标人在投标报价时综合考虑，以后不作任何调整。</w:t>
      </w:r>
    </w:p>
    <w:p>
      <w:pPr>
        <w:tabs>
          <w:tab w:val="left" w:pos="525"/>
        </w:tabs>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投标文件只允许有一个报价，有选择的</w:t>
      </w:r>
      <w:r>
        <w:rPr>
          <w:rFonts w:hint="eastAsia" w:ascii="宋体" w:hAnsi="宋体"/>
          <w:color w:val="auto"/>
          <w:sz w:val="24"/>
          <w:highlight w:val="none"/>
        </w:rPr>
        <w:t>或有条件的</w:t>
      </w:r>
      <w:r>
        <w:rPr>
          <w:rFonts w:ascii="宋体" w:hAnsi="宋体"/>
          <w:color w:val="auto"/>
          <w:sz w:val="24"/>
          <w:highlight w:val="none"/>
        </w:rPr>
        <w:t>报价将不予接受。</w:t>
      </w:r>
    </w:p>
    <w:p>
      <w:pPr>
        <w:snapToGrid w:val="0"/>
        <w:spacing w:before="156" w:beforeLines="50" w:line="360" w:lineRule="auto"/>
        <w:ind w:firstLine="472" w:firstLineChars="196"/>
        <w:jc w:val="left"/>
        <w:outlineLvl w:val="0"/>
        <w:rPr>
          <w:rFonts w:hint="eastAsia" w:ascii="宋体" w:hAnsi="宋体" w:cs="Times New Roman"/>
          <w:b/>
          <w:color w:val="auto"/>
          <w:sz w:val="24"/>
          <w:highlight w:val="none"/>
        </w:rPr>
      </w:pPr>
      <w:r>
        <w:rPr>
          <w:rFonts w:hint="eastAsia" w:ascii="宋体" w:hAnsi="宋体" w:cs="Times New Roman"/>
          <w:b/>
          <w:color w:val="auto"/>
          <w:sz w:val="24"/>
          <w:highlight w:val="none"/>
        </w:rPr>
        <w:t>（五）投标文件的有效期</w:t>
      </w:r>
    </w:p>
    <w:p>
      <w:pPr>
        <w:snapToGrid w:val="0"/>
        <w:spacing w:line="360" w:lineRule="auto"/>
        <w:ind w:firstLine="480" w:firstLineChars="200"/>
        <w:jc w:val="left"/>
        <w:outlineLvl w:val="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 xml:space="preserve">自投标截止日起 </w:t>
      </w:r>
      <w:r>
        <w:rPr>
          <w:rFonts w:hint="eastAsia" w:ascii="宋体" w:hAnsi="宋体"/>
          <w:color w:val="auto"/>
          <w:sz w:val="24"/>
          <w:highlight w:val="none"/>
        </w:rPr>
        <w:t>90</w:t>
      </w:r>
      <w:r>
        <w:rPr>
          <w:rFonts w:ascii="宋体" w:hAnsi="宋体"/>
          <w:color w:val="auto"/>
          <w:sz w:val="24"/>
          <w:highlight w:val="none"/>
        </w:rPr>
        <w:t>天投标</w:t>
      </w:r>
      <w:r>
        <w:rPr>
          <w:rFonts w:hint="eastAsia" w:ascii="宋体" w:hAnsi="宋体"/>
          <w:color w:val="auto"/>
          <w:sz w:val="24"/>
          <w:highlight w:val="none"/>
        </w:rPr>
        <w:t>文件</w:t>
      </w:r>
      <w:r>
        <w:rPr>
          <w:rFonts w:ascii="宋体" w:hAnsi="宋体"/>
          <w:color w:val="auto"/>
          <w:sz w:val="24"/>
          <w:highlight w:val="none"/>
        </w:rPr>
        <w:t>应保持有效。</w:t>
      </w:r>
      <w:r>
        <w:rPr>
          <w:rFonts w:hint="eastAsia" w:ascii="宋体" w:hAnsi="宋体"/>
          <w:color w:val="auto"/>
          <w:sz w:val="24"/>
          <w:highlight w:val="none"/>
        </w:rPr>
        <w:t>中标人投标文件有效期延长至合同有效期。</w:t>
      </w:r>
      <w:r>
        <w:rPr>
          <w:rFonts w:ascii="宋体" w:hAnsi="宋体"/>
          <w:color w:val="auto"/>
          <w:sz w:val="24"/>
          <w:highlight w:val="none"/>
        </w:rPr>
        <w:t>有效期</w:t>
      </w:r>
      <w:r>
        <w:rPr>
          <w:rFonts w:hint="eastAsia" w:ascii="宋体" w:hAnsi="宋体"/>
          <w:color w:val="auto"/>
          <w:sz w:val="24"/>
          <w:highlight w:val="none"/>
        </w:rPr>
        <w:t>不足</w:t>
      </w:r>
      <w:r>
        <w:rPr>
          <w:rFonts w:ascii="宋体" w:hAnsi="宋体"/>
          <w:color w:val="auto"/>
          <w:sz w:val="24"/>
          <w:highlight w:val="none"/>
        </w:rPr>
        <w:t>的投标</w:t>
      </w:r>
      <w:r>
        <w:rPr>
          <w:rFonts w:hint="eastAsia" w:ascii="宋体" w:hAnsi="宋体"/>
          <w:color w:val="auto"/>
          <w:sz w:val="24"/>
          <w:highlight w:val="none"/>
        </w:rPr>
        <w:t>文件</w:t>
      </w:r>
      <w:r>
        <w:rPr>
          <w:rFonts w:ascii="宋体" w:hAnsi="宋体"/>
          <w:color w:val="auto"/>
          <w:sz w:val="24"/>
          <w:highlight w:val="none"/>
        </w:rPr>
        <w:t>将被拒绝。</w:t>
      </w:r>
    </w:p>
    <w:p>
      <w:pPr>
        <w:snapToGrid w:val="0"/>
        <w:spacing w:line="360" w:lineRule="auto"/>
        <w:ind w:firstLine="480" w:firstLineChars="200"/>
        <w:jc w:val="left"/>
        <w:outlineLvl w:val="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在特殊情况下，采购人可与投标人协商延长投标书的有效期，这种要求和答复均以书面形式进行。</w:t>
      </w:r>
    </w:p>
    <w:p>
      <w:pPr>
        <w:snapToGrid w:val="0"/>
        <w:spacing w:line="360" w:lineRule="auto"/>
        <w:ind w:firstLine="480" w:firstLineChars="200"/>
        <w:jc w:val="left"/>
        <w:outlineLvl w:val="0"/>
        <w:rPr>
          <w:rFonts w:ascii="宋体" w:hAnsi="宋体"/>
          <w:b/>
          <w:color w:val="auto"/>
          <w:sz w:val="24"/>
          <w:szCs w:val="20"/>
          <w:highlight w:val="none"/>
        </w:rPr>
      </w:pP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投标人可拒绝接受延期要求而不会导致投标保证金被没收。同意延长有效期的投标人需要相应延长投标保证金的有效期，但不能修改投标文件。</w:t>
      </w:r>
      <w:r>
        <w:rPr>
          <w:rFonts w:ascii="宋体" w:hAnsi="宋体"/>
          <w:b/>
          <w:color w:val="auto"/>
          <w:sz w:val="24"/>
          <w:highlight w:val="none"/>
        </w:rPr>
        <w:t xml:space="preserve"> </w:t>
      </w:r>
    </w:p>
    <w:p>
      <w:pPr>
        <w:snapToGrid w:val="0"/>
        <w:spacing w:line="360" w:lineRule="auto"/>
        <w:ind w:firstLine="480" w:firstLineChars="200"/>
        <w:jc w:val="left"/>
        <w:outlineLvl w:val="0"/>
        <w:rPr>
          <w:rFonts w:hint="eastAsia" w:ascii="宋体" w:hAnsi="宋体"/>
          <w:b/>
          <w:color w:val="auto"/>
          <w:sz w:val="24"/>
          <w:highlight w:val="none"/>
        </w:rPr>
      </w:pPr>
      <w:r>
        <w:rPr>
          <w:rFonts w:ascii="宋体" w:hAnsi="宋体"/>
          <w:color w:val="auto"/>
          <w:sz w:val="24"/>
          <w:highlight w:val="none"/>
        </w:rPr>
        <w:t>4</w:t>
      </w:r>
      <w:r>
        <w:rPr>
          <w:rFonts w:hint="eastAsia" w:ascii="宋体" w:hAnsi="宋体"/>
          <w:color w:val="auto"/>
          <w:sz w:val="24"/>
          <w:highlight w:val="none"/>
        </w:rPr>
        <w:t>.</w:t>
      </w:r>
      <w:r>
        <w:rPr>
          <w:rFonts w:ascii="宋体" w:hAnsi="宋体"/>
          <w:color w:val="auto"/>
          <w:sz w:val="24"/>
          <w:highlight w:val="none"/>
        </w:rPr>
        <w:t>中标人的投标文件自开标之日起至合同履行完毕止均应保持有效。</w:t>
      </w:r>
    </w:p>
    <w:p>
      <w:pPr>
        <w:snapToGrid w:val="0"/>
        <w:spacing w:before="156" w:beforeLines="50" w:line="360" w:lineRule="auto"/>
        <w:ind w:firstLine="472" w:firstLineChars="196"/>
        <w:jc w:val="left"/>
        <w:outlineLvl w:val="0"/>
        <w:rPr>
          <w:rFonts w:ascii="宋体" w:hAnsi="宋体"/>
          <w:b/>
          <w:color w:val="auto"/>
          <w:sz w:val="24"/>
          <w:szCs w:val="20"/>
          <w:highlight w:val="none"/>
        </w:rPr>
      </w:pPr>
      <w:r>
        <w:rPr>
          <w:rFonts w:hint="eastAsia" w:ascii="宋体" w:hAnsi="宋体"/>
          <w:b/>
          <w:color w:val="auto"/>
          <w:sz w:val="24"/>
          <w:highlight w:val="none"/>
        </w:rPr>
        <w:t>（六）投标保证金</w:t>
      </w:r>
    </w:p>
    <w:p>
      <w:pPr>
        <w:snapToGrid w:val="0"/>
        <w:spacing w:line="360" w:lineRule="auto"/>
        <w:ind w:firstLine="480" w:firstLineChars="200"/>
        <w:jc w:val="left"/>
        <w:rPr>
          <w:rFonts w:ascii="宋体" w:hAnsi="宋体"/>
          <w:color w:val="auto"/>
          <w:sz w:val="24"/>
          <w:szCs w:val="20"/>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投标人须</w:t>
      </w:r>
      <w:r>
        <w:rPr>
          <w:rFonts w:hint="eastAsia" w:ascii="宋体" w:hAnsi="宋体"/>
          <w:color w:val="auto"/>
          <w:sz w:val="24"/>
          <w:highlight w:val="none"/>
        </w:rPr>
        <w:t>按规定</w:t>
      </w:r>
      <w:r>
        <w:rPr>
          <w:rFonts w:ascii="宋体" w:hAnsi="宋体"/>
          <w:color w:val="auto"/>
          <w:sz w:val="24"/>
          <w:highlight w:val="none"/>
        </w:rPr>
        <w:t>提交投标保证金。否则，其投标将被拒绝。</w:t>
      </w:r>
    </w:p>
    <w:p>
      <w:pPr>
        <w:snapToGrid w:val="0"/>
        <w:spacing w:line="360" w:lineRule="auto"/>
        <w:ind w:firstLine="480" w:firstLineChars="200"/>
        <w:jc w:val="left"/>
        <w:rPr>
          <w:rFonts w:hint="eastAsia" w:ascii="宋体" w:hAnsi="宋体"/>
          <w:color w:val="auto"/>
          <w:sz w:val="24"/>
          <w:szCs w:val="20"/>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保证金形式：</w:t>
      </w:r>
      <w:r>
        <w:rPr>
          <w:rFonts w:hint="eastAsia" w:ascii="宋体" w:hAnsi="宋体" w:cs="Arial"/>
          <w:color w:val="auto"/>
          <w:sz w:val="24"/>
          <w:highlight w:val="none"/>
          <w:u w:val="single"/>
        </w:rPr>
        <w:t>转账、电汇</w:t>
      </w:r>
      <w:r>
        <w:rPr>
          <w:rFonts w:hint="eastAsia" w:ascii="宋体" w:hAnsi="宋体"/>
          <w:color w:val="auto"/>
          <w:sz w:val="24"/>
          <w:highlight w:val="none"/>
          <w:u w:val="single"/>
        </w:rPr>
        <w:t>。</w:t>
      </w:r>
    </w:p>
    <w:p>
      <w:pPr>
        <w:snapToGrid w:val="0"/>
        <w:spacing w:line="360" w:lineRule="auto"/>
        <w:ind w:firstLine="480" w:firstLineChars="200"/>
        <w:jc w:val="left"/>
        <w:rPr>
          <w:rFonts w:ascii="宋体" w:hAnsi="宋体"/>
          <w:color w:val="auto"/>
          <w:sz w:val="24"/>
          <w:szCs w:val="20"/>
          <w:highlight w:val="none"/>
        </w:rPr>
      </w:pP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未中标人</w:t>
      </w:r>
      <w:r>
        <w:rPr>
          <w:rFonts w:hint="eastAsia" w:ascii="宋体" w:hAnsi="宋体"/>
          <w:color w:val="auto"/>
          <w:sz w:val="24"/>
          <w:highlight w:val="none"/>
        </w:rPr>
        <w:t>的投标</w:t>
      </w:r>
      <w:r>
        <w:rPr>
          <w:rFonts w:ascii="宋体" w:hAnsi="宋体"/>
          <w:color w:val="auto"/>
          <w:sz w:val="24"/>
          <w:highlight w:val="none"/>
        </w:rPr>
        <w:t>保证金在</w:t>
      </w:r>
      <w:r>
        <w:rPr>
          <w:rFonts w:hint="eastAsia" w:ascii="宋体" w:hAnsi="宋体"/>
          <w:color w:val="auto"/>
          <w:sz w:val="24"/>
          <w:highlight w:val="none"/>
        </w:rPr>
        <w:t>中标通知书发出后5个工作日内退还</w:t>
      </w:r>
      <w:r>
        <w:rPr>
          <w:rFonts w:ascii="宋体" w:hAnsi="宋体"/>
          <w:color w:val="auto"/>
          <w:sz w:val="24"/>
          <w:highlight w:val="none"/>
        </w:rPr>
        <w:t>。</w:t>
      </w:r>
    </w:p>
    <w:p>
      <w:pPr>
        <w:snapToGrid w:val="0"/>
        <w:spacing w:line="360" w:lineRule="auto"/>
        <w:ind w:firstLine="480" w:firstLineChars="200"/>
        <w:jc w:val="left"/>
        <w:rPr>
          <w:rFonts w:ascii="宋体" w:hAnsi="宋体"/>
          <w:color w:val="auto"/>
          <w:sz w:val="24"/>
          <w:szCs w:val="20"/>
          <w:highlight w:val="none"/>
        </w:rPr>
      </w:pPr>
      <w:r>
        <w:rPr>
          <w:rFonts w:ascii="宋体" w:hAnsi="宋体"/>
          <w:color w:val="auto"/>
          <w:sz w:val="24"/>
          <w:highlight w:val="none"/>
        </w:rPr>
        <w:t>4</w:t>
      </w:r>
      <w:r>
        <w:rPr>
          <w:rFonts w:hint="eastAsia" w:ascii="宋体" w:hAnsi="宋体"/>
          <w:color w:val="auto"/>
          <w:sz w:val="24"/>
          <w:highlight w:val="none"/>
        </w:rPr>
        <w:t>.</w:t>
      </w:r>
      <w:r>
        <w:rPr>
          <w:rFonts w:ascii="宋体" w:hAnsi="宋体"/>
          <w:color w:val="auto"/>
          <w:sz w:val="24"/>
          <w:highlight w:val="none"/>
        </w:rPr>
        <w:t>中标人应在中标通知书发出</w:t>
      </w:r>
      <w:r>
        <w:rPr>
          <w:rFonts w:hint="eastAsia" w:ascii="宋体" w:hAnsi="宋体"/>
          <w:color w:val="auto"/>
          <w:sz w:val="24"/>
          <w:highlight w:val="none"/>
        </w:rPr>
        <w:t>后</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30 </w:t>
      </w:r>
      <w:r>
        <w:rPr>
          <w:rFonts w:ascii="宋体" w:hAnsi="宋体"/>
          <w:color w:val="auto"/>
          <w:sz w:val="24"/>
          <w:highlight w:val="none"/>
        </w:rPr>
        <w:t xml:space="preserve"> </w:t>
      </w:r>
      <w:r>
        <w:rPr>
          <w:rFonts w:hint="eastAsia" w:ascii="宋体" w:hAnsi="宋体"/>
          <w:color w:val="auto"/>
          <w:sz w:val="24"/>
          <w:highlight w:val="none"/>
        </w:rPr>
        <w:t>日内与采购人签订合同</w:t>
      </w:r>
      <w:r>
        <w:rPr>
          <w:rFonts w:ascii="宋体" w:hAnsi="宋体"/>
          <w:color w:val="auto"/>
          <w:sz w:val="24"/>
          <w:highlight w:val="none"/>
        </w:rPr>
        <w:t>，中标人的投标保证金在合同签订后5天内退还。</w:t>
      </w:r>
    </w:p>
    <w:p>
      <w:pPr>
        <w:snapToGrid w:val="0"/>
        <w:spacing w:line="360" w:lineRule="auto"/>
        <w:ind w:firstLine="480" w:firstLineChars="200"/>
        <w:jc w:val="left"/>
        <w:rPr>
          <w:rFonts w:ascii="宋体" w:hAnsi="宋体"/>
          <w:b/>
          <w:color w:val="auto"/>
          <w:sz w:val="24"/>
          <w:szCs w:val="20"/>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保证金不计息。</w:t>
      </w:r>
    </w:p>
    <w:p>
      <w:pPr>
        <w:snapToGrid w:val="0"/>
        <w:spacing w:line="360" w:lineRule="auto"/>
        <w:ind w:firstLine="472" w:firstLineChars="196"/>
        <w:jc w:val="left"/>
        <w:rPr>
          <w:rFonts w:hint="eastAsia" w:ascii="宋体" w:hAnsi="宋体"/>
          <w:b/>
          <w:bCs/>
          <w:color w:val="auto"/>
          <w:sz w:val="24"/>
          <w:szCs w:val="20"/>
          <w:highlight w:val="none"/>
        </w:rPr>
      </w:pPr>
      <w:r>
        <w:rPr>
          <w:rFonts w:ascii="宋体" w:hAnsi="宋体"/>
          <w:b/>
          <w:bCs/>
          <w:color w:val="auto"/>
          <w:sz w:val="24"/>
          <w:highlight w:val="none"/>
        </w:rPr>
        <w:t>6</w:t>
      </w:r>
      <w:r>
        <w:rPr>
          <w:rFonts w:hint="eastAsia" w:ascii="宋体" w:hAnsi="宋体"/>
          <w:b/>
          <w:bCs/>
          <w:color w:val="auto"/>
          <w:sz w:val="24"/>
          <w:highlight w:val="none"/>
        </w:rPr>
        <w:t>.投标人有</w:t>
      </w:r>
      <w:r>
        <w:rPr>
          <w:rFonts w:ascii="宋体" w:hAnsi="宋体"/>
          <w:b/>
          <w:bCs/>
          <w:color w:val="auto"/>
          <w:sz w:val="24"/>
          <w:highlight w:val="none"/>
        </w:rPr>
        <w:t>下列情</w:t>
      </w:r>
      <w:r>
        <w:rPr>
          <w:rFonts w:hint="eastAsia" w:ascii="宋体" w:hAnsi="宋体"/>
          <w:b/>
          <w:bCs/>
          <w:color w:val="auto"/>
          <w:sz w:val="24"/>
          <w:highlight w:val="none"/>
        </w:rPr>
        <w:t>形之一的</w:t>
      </w:r>
      <w:r>
        <w:rPr>
          <w:rFonts w:ascii="宋体" w:hAnsi="宋体"/>
          <w:b/>
          <w:bCs/>
          <w:color w:val="auto"/>
          <w:sz w:val="24"/>
          <w:highlight w:val="none"/>
        </w:rPr>
        <w:t>，投标保证金将不予退还：</w:t>
      </w:r>
    </w:p>
    <w:p>
      <w:pPr>
        <w:snapToGrid w:val="0"/>
        <w:spacing w:line="360" w:lineRule="auto"/>
        <w:ind w:firstLine="470" w:firstLineChars="196"/>
        <w:jc w:val="left"/>
        <w:rPr>
          <w:rFonts w:ascii="宋体" w:hAnsi="宋体"/>
          <w:bCs/>
          <w:color w:val="auto"/>
          <w:sz w:val="24"/>
          <w:highlight w:val="none"/>
        </w:rPr>
      </w:pPr>
      <w:r>
        <w:rPr>
          <w:rFonts w:hint="eastAsia" w:ascii="宋体" w:hAnsi="宋体"/>
          <w:bCs/>
          <w:color w:val="auto"/>
          <w:sz w:val="24"/>
          <w:highlight w:val="none"/>
        </w:rPr>
        <w:t>（</w:t>
      </w:r>
      <w:r>
        <w:rPr>
          <w:rFonts w:ascii="宋体" w:hAnsi="宋体"/>
          <w:bCs/>
          <w:color w:val="auto"/>
          <w:sz w:val="24"/>
          <w:highlight w:val="none"/>
        </w:rPr>
        <w:t>1）</w:t>
      </w:r>
      <w:r>
        <w:rPr>
          <w:rFonts w:hint="eastAsia" w:ascii="宋体" w:hAnsi="宋体"/>
          <w:bCs/>
          <w:color w:val="auto"/>
          <w:sz w:val="24"/>
          <w:highlight w:val="none"/>
        </w:rPr>
        <w:t>投标人在投标有效期内撤回投标文件的；</w:t>
      </w:r>
    </w:p>
    <w:p>
      <w:pPr>
        <w:snapToGrid w:val="0"/>
        <w:spacing w:line="360" w:lineRule="auto"/>
        <w:ind w:firstLine="470" w:firstLineChars="196"/>
        <w:jc w:val="left"/>
        <w:rPr>
          <w:rFonts w:hint="eastAsia" w:ascii="宋体" w:hAnsi="宋体"/>
          <w:bCs/>
          <w:color w:val="auto"/>
          <w:sz w:val="24"/>
          <w:highlight w:val="none"/>
        </w:rPr>
      </w:pPr>
      <w:r>
        <w:rPr>
          <w:rFonts w:hint="eastAsia" w:ascii="宋体" w:hAnsi="宋体"/>
          <w:bCs/>
          <w:color w:val="auto"/>
          <w:sz w:val="24"/>
          <w:highlight w:val="none"/>
        </w:rPr>
        <w:t>（</w:t>
      </w:r>
      <w:r>
        <w:rPr>
          <w:rFonts w:ascii="宋体" w:hAnsi="宋体"/>
          <w:bCs/>
          <w:color w:val="auto"/>
          <w:sz w:val="24"/>
          <w:highlight w:val="none"/>
        </w:rPr>
        <w:t>2）</w:t>
      </w:r>
      <w:r>
        <w:rPr>
          <w:rFonts w:hint="eastAsia" w:ascii="宋体" w:hAnsi="宋体"/>
          <w:bCs/>
          <w:color w:val="auto"/>
          <w:sz w:val="24"/>
          <w:highlight w:val="none"/>
        </w:rPr>
        <w:t>未按规定提交履约</w:t>
      </w:r>
      <w:r>
        <w:rPr>
          <w:rFonts w:ascii="宋体" w:hAnsi="宋体"/>
          <w:bCs/>
          <w:color w:val="auto"/>
          <w:sz w:val="24"/>
          <w:highlight w:val="none"/>
        </w:rPr>
        <w:t>保证金或</w:t>
      </w:r>
      <w:r>
        <w:rPr>
          <w:rFonts w:hint="eastAsia" w:ascii="宋体" w:hAnsi="宋体"/>
          <w:bCs/>
          <w:color w:val="auto"/>
          <w:sz w:val="24"/>
          <w:highlight w:val="none"/>
        </w:rPr>
        <w:t>履约保函的；</w:t>
      </w:r>
    </w:p>
    <w:p>
      <w:pPr>
        <w:snapToGrid w:val="0"/>
        <w:spacing w:line="360" w:lineRule="auto"/>
        <w:ind w:firstLine="470" w:firstLineChars="196"/>
        <w:jc w:val="left"/>
        <w:rPr>
          <w:rFonts w:ascii="宋体" w:hAnsi="宋体"/>
          <w:bCs/>
          <w:color w:val="auto"/>
          <w:sz w:val="24"/>
          <w:highlight w:val="none"/>
        </w:rPr>
      </w:pPr>
      <w:r>
        <w:rPr>
          <w:rFonts w:ascii="宋体" w:hAnsi="宋体"/>
          <w:bCs/>
          <w:color w:val="auto"/>
          <w:sz w:val="24"/>
          <w:highlight w:val="none"/>
        </w:rPr>
        <w:t>（3）投标人在投标过程中弄虚作假，提供虚假材料</w:t>
      </w:r>
      <w:r>
        <w:rPr>
          <w:rFonts w:hint="eastAsia" w:ascii="宋体" w:hAnsi="宋体"/>
          <w:bCs/>
          <w:color w:val="auto"/>
          <w:sz w:val="24"/>
          <w:highlight w:val="none"/>
        </w:rPr>
        <w:t>的</w:t>
      </w:r>
      <w:r>
        <w:rPr>
          <w:rFonts w:ascii="宋体" w:hAnsi="宋体"/>
          <w:bCs/>
          <w:color w:val="auto"/>
          <w:sz w:val="24"/>
          <w:highlight w:val="none"/>
        </w:rPr>
        <w:t>；</w:t>
      </w:r>
    </w:p>
    <w:p>
      <w:pPr>
        <w:snapToGrid w:val="0"/>
        <w:spacing w:line="360" w:lineRule="auto"/>
        <w:ind w:firstLine="470" w:firstLineChars="196"/>
        <w:rPr>
          <w:rFonts w:ascii="宋体" w:hAnsi="宋体"/>
          <w:bCs/>
          <w:color w:val="auto"/>
          <w:sz w:val="24"/>
          <w:highlight w:val="none"/>
        </w:rPr>
      </w:pPr>
      <w:r>
        <w:rPr>
          <w:rFonts w:hint="eastAsia" w:ascii="宋体" w:hAnsi="宋体"/>
          <w:bCs/>
          <w:color w:val="auto"/>
          <w:sz w:val="24"/>
          <w:highlight w:val="none"/>
        </w:rPr>
        <w:t>（</w:t>
      </w:r>
      <w:r>
        <w:rPr>
          <w:rFonts w:ascii="宋体" w:hAnsi="宋体"/>
          <w:bCs/>
          <w:color w:val="auto"/>
          <w:sz w:val="24"/>
          <w:highlight w:val="none"/>
        </w:rPr>
        <w:t>4）</w:t>
      </w:r>
      <w:r>
        <w:rPr>
          <w:rFonts w:hint="eastAsia" w:ascii="宋体" w:hAnsi="宋体"/>
          <w:bCs/>
          <w:color w:val="auto"/>
          <w:sz w:val="24"/>
          <w:highlight w:val="none"/>
        </w:rPr>
        <w:t>中标人无正当理由不与采购人签订合同的；</w:t>
      </w:r>
    </w:p>
    <w:p>
      <w:pPr>
        <w:snapToGrid w:val="0"/>
        <w:spacing w:line="360" w:lineRule="auto"/>
        <w:ind w:firstLine="470" w:firstLineChars="196"/>
        <w:rPr>
          <w:rFonts w:hint="eastAsia" w:ascii="宋体" w:hAnsi="宋体"/>
          <w:b/>
          <w:color w:val="auto"/>
          <w:sz w:val="24"/>
          <w:highlight w:val="none"/>
        </w:rPr>
      </w:pPr>
      <w:r>
        <w:rPr>
          <w:rFonts w:hint="eastAsia" w:ascii="宋体" w:hAnsi="宋体"/>
          <w:bCs/>
          <w:color w:val="auto"/>
          <w:sz w:val="24"/>
          <w:highlight w:val="none"/>
        </w:rPr>
        <w:t>（</w:t>
      </w:r>
      <w:r>
        <w:rPr>
          <w:rFonts w:ascii="宋体" w:hAnsi="宋体"/>
          <w:bCs/>
          <w:color w:val="auto"/>
          <w:sz w:val="24"/>
          <w:highlight w:val="none"/>
        </w:rPr>
        <w:t>5）</w:t>
      </w:r>
      <w:r>
        <w:rPr>
          <w:rFonts w:hint="eastAsia" w:ascii="宋体" w:hAnsi="宋体"/>
          <w:bCs/>
          <w:color w:val="auto"/>
          <w:sz w:val="24"/>
          <w:highlight w:val="none"/>
        </w:rPr>
        <w:t>将中标项目转让给他人或者在投标文件中未说明且未经招标采购单位同意，将中标项目分包给他人的；</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（6）拒绝履行合同义务的；</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（7）其他严重扰乱招投标程序的；</w:t>
      </w:r>
    </w:p>
    <w:p>
      <w:pPr>
        <w:snapToGrid w:val="0"/>
        <w:spacing w:before="156" w:beforeLines="50" w:line="360" w:lineRule="auto"/>
        <w:ind w:firstLine="472" w:firstLineChars="196"/>
        <w:jc w:val="left"/>
        <w:outlineLvl w:val="0"/>
        <w:rPr>
          <w:rFonts w:ascii="宋体" w:hAnsi="宋体"/>
          <w:b/>
          <w:color w:val="auto"/>
          <w:sz w:val="24"/>
          <w:szCs w:val="20"/>
          <w:highlight w:val="none"/>
        </w:rPr>
      </w:pPr>
      <w:r>
        <w:rPr>
          <w:rFonts w:hint="eastAsia" w:ascii="宋体" w:hAnsi="宋体"/>
          <w:b/>
          <w:color w:val="auto"/>
          <w:sz w:val="24"/>
          <w:highlight w:val="none"/>
        </w:rPr>
        <w:t>（七）投标文件的签署和份数</w:t>
      </w:r>
    </w:p>
    <w:p>
      <w:pPr>
        <w:snapToGrid w:val="0"/>
        <w:spacing w:line="360" w:lineRule="auto"/>
        <w:ind w:firstLine="480" w:firstLineChars="200"/>
        <w:jc w:val="left"/>
        <w:rPr>
          <w:rFonts w:ascii="宋体" w:hAnsi="宋体"/>
          <w:color w:val="auto"/>
          <w:sz w:val="24"/>
          <w:szCs w:val="20"/>
          <w:highlight w:val="none"/>
        </w:rPr>
      </w:pP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投标人应</w:t>
      </w:r>
      <w:r>
        <w:rPr>
          <w:rFonts w:hint="eastAsia" w:ascii="宋体" w:hAnsi="宋体"/>
          <w:color w:val="auto"/>
          <w:sz w:val="24"/>
          <w:highlight w:val="none"/>
        </w:rPr>
        <w:t>按</w:t>
      </w:r>
      <w:r>
        <w:rPr>
          <w:rFonts w:ascii="宋体" w:hAnsi="宋体"/>
          <w:color w:val="auto"/>
          <w:sz w:val="24"/>
          <w:highlight w:val="none"/>
        </w:rPr>
        <w:t>本招标文件规定的格式和顺序编制、装订投标文件，投标文件内容不完整、编排混乱导致投标文件被误读、漏读或者查找不到相关内容的，是投标人的责任。</w:t>
      </w:r>
    </w:p>
    <w:p>
      <w:pPr>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投标人</w:t>
      </w:r>
      <w:r>
        <w:rPr>
          <w:rFonts w:hint="eastAsia" w:ascii="宋体" w:hAnsi="宋体"/>
          <w:color w:val="auto"/>
          <w:sz w:val="24"/>
          <w:highlight w:val="none"/>
        </w:rPr>
        <w:t>应按商务标、技术资信标分别编制并单独装订成册（各需正本</w:t>
      </w:r>
      <w:r>
        <w:rPr>
          <w:rFonts w:hint="eastAsia" w:ascii="宋体" w:hAnsi="宋体" w:cs="Arial"/>
          <w:color w:val="auto"/>
          <w:sz w:val="24"/>
          <w:highlight w:val="none"/>
        </w:rPr>
        <w:t>一</w:t>
      </w:r>
      <w:r>
        <w:rPr>
          <w:rFonts w:hint="eastAsia" w:ascii="宋体" w:hAnsi="宋体"/>
          <w:color w:val="auto"/>
          <w:sz w:val="24"/>
          <w:highlight w:val="none"/>
        </w:rPr>
        <w:t>份，副本</w:t>
      </w:r>
      <w:r>
        <w:rPr>
          <w:rFonts w:hint="eastAsia" w:ascii="宋体" w:hAnsi="宋体" w:cs="Arial"/>
          <w:color w:val="auto"/>
          <w:sz w:val="24"/>
          <w:highlight w:val="none"/>
        </w:rPr>
        <w:t>四</w:t>
      </w:r>
      <w:r>
        <w:rPr>
          <w:rFonts w:hint="eastAsia" w:ascii="宋体" w:hAnsi="宋体"/>
          <w:color w:val="auto"/>
          <w:sz w:val="24"/>
          <w:highlight w:val="none"/>
        </w:rPr>
        <w:t>份）</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U盘一份</w:t>
      </w:r>
      <w:r>
        <w:rPr>
          <w:rFonts w:hint="eastAsia" w:ascii="宋体" w:hAnsi="宋体"/>
          <w:color w:val="auto"/>
          <w:sz w:val="24"/>
          <w:highlight w:val="none"/>
        </w:rPr>
        <w:t>。投标文件的封面应注明“正本”、“副本”字样。如投标文件封面未注明正副本，则由工作人员或评标委员会成员随机抽取一本作为正本。</w:t>
      </w:r>
    </w:p>
    <w:p>
      <w:pPr>
        <w:snapToGrid w:val="0"/>
        <w:spacing w:line="360" w:lineRule="auto"/>
        <w:ind w:firstLine="480" w:firstLineChars="200"/>
        <w:jc w:val="left"/>
        <w:rPr>
          <w:rFonts w:ascii="宋体" w:hAnsi="宋体"/>
          <w:color w:val="auto"/>
          <w:sz w:val="24"/>
          <w:szCs w:val="20"/>
          <w:highlight w:val="none"/>
        </w:rPr>
      </w:pP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投标文件的正本需打印或用不褪色的墨水填写，投标文件正本除本</w:t>
      </w:r>
      <w:r>
        <w:rPr>
          <w:rFonts w:hint="eastAsia" w:ascii="宋体" w:hAnsi="宋体"/>
          <w:color w:val="auto"/>
          <w:sz w:val="24"/>
          <w:highlight w:val="none"/>
          <w:lang w:val="en-US" w:eastAsia="zh-CN"/>
        </w:rPr>
        <w:t>招标文件</w:t>
      </w:r>
      <w:r>
        <w:rPr>
          <w:rFonts w:ascii="宋体" w:hAnsi="宋体"/>
          <w:color w:val="auto"/>
          <w:sz w:val="24"/>
          <w:highlight w:val="none"/>
        </w:rPr>
        <w:t>中规定的可提供复印件外均须提供原件。副本</w:t>
      </w:r>
      <w:r>
        <w:rPr>
          <w:rFonts w:hint="eastAsia" w:ascii="宋体" w:hAnsi="宋体"/>
          <w:color w:val="auto"/>
          <w:sz w:val="24"/>
          <w:highlight w:val="none"/>
          <w:lang w:val="en-US" w:eastAsia="zh-CN"/>
        </w:rPr>
        <w:t>可以</w:t>
      </w:r>
      <w:r>
        <w:rPr>
          <w:rFonts w:ascii="宋体" w:hAnsi="宋体"/>
          <w:color w:val="auto"/>
          <w:sz w:val="24"/>
          <w:highlight w:val="none"/>
        </w:rPr>
        <w:t>为正本的复印件。</w:t>
      </w:r>
    </w:p>
    <w:p>
      <w:pPr>
        <w:snapToGrid w:val="0"/>
        <w:spacing w:line="360" w:lineRule="auto"/>
        <w:ind w:firstLine="480" w:firstLineChars="200"/>
        <w:jc w:val="left"/>
        <w:rPr>
          <w:rFonts w:ascii="宋体" w:hAnsi="宋体"/>
          <w:color w:val="auto"/>
          <w:sz w:val="24"/>
          <w:szCs w:val="20"/>
          <w:highlight w:val="none"/>
        </w:rPr>
      </w:pPr>
      <w:r>
        <w:rPr>
          <w:rFonts w:ascii="宋体" w:hAnsi="宋体"/>
          <w:color w:val="auto"/>
          <w:sz w:val="24"/>
          <w:highlight w:val="none"/>
        </w:rPr>
        <w:t>4</w:t>
      </w:r>
      <w:r>
        <w:rPr>
          <w:rFonts w:hint="eastAsia" w:ascii="宋体" w:hAnsi="宋体"/>
          <w:color w:val="auto"/>
          <w:sz w:val="24"/>
          <w:highlight w:val="none"/>
        </w:rPr>
        <w:t>.</w:t>
      </w:r>
      <w:r>
        <w:rPr>
          <w:rFonts w:ascii="宋体" w:hAnsi="宋体"/>
          <w:color w:val="auto"/>
          <w:sz w:val="24"/>
          <w:highlight w:val="none"/>
        </w:rPr>
        <w:t>投标文件须由投标人在规定位置盖章并由法定代表人或法定代表</w:t>
      </w:r>
      <w:r>
        <w:rPr>
          <w:rFonts w:hint="eastAsia" w:ascii="宋体" w:hAnsi="宋体"/>
          <w:color w:val="auto"/>
          <w:sz w:val="24"/>
          <w:highlight w:val="none"/>
        </w:rPr>
        <w:t>人的</w:t>
      </w:r>
      <w:r>
        <w:rPr>
          <w:rFonts w:ascii="宋体" w:hAnsi="宋体"/>
          <w:color w:val="auto"/>
          <w:sz w:val="24"/>
          <w:highlight w:val="none"/>
        </w:rPr>
        <w:t>授权</w:t>
      </w:r>
      <w:r>
        <w:rPr>
          <w:rFonts w:hint="eastAsia" w:ascii="宋体" w:hAnsi="宋体"/>
          <w:color w:val="auto"/>
          <w:sz w:val="24"/>
          <w:highlight w:val="none"/>
        </w:rPr>
        <w:t>委托</w:t>
      </w:r>
      <w:r>
        <w:rPr>
          <w:rFonts w:ascii="宋体" w:hAnsi="宋体"/>
          <w:color w:val="auto"/>
          <w:sz w:val="24"/>
          <w:highlight w:val="none"/>
        </w:rPr>
        <w:t>人签署，投标人应写全称。</w:t>
      </w:r>
    </w:p>
    <w:p>
      <w:pPr>
        <w:snapToGrid w:val="0"/>
        <w:spacing w:line="360" w:lineRule="auto"/>
        <w:ind w:firstLine="480" w:firstLineChars="200"/>
        <w:jc w:val="left"/>
        <w:rPr>
          <w:rFonts w:ascii="宋体" w:hAnsi="宋体"/>
          <w:color w:val="auto"/>
          <w:sz w:val="24"/>
          <w:szCs w:val="20"/>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投标文件不得涂改，若有修改错漏处，须加盖单位公章或者法定代表人或授权委托人签字或盖章。投标文件因字迹潦草或表达不清所引起的后果由投标人负责。</w:t>
      </w:r>
    </w:p>
    <w:p>
      <w:pPr>
        <w:snapToGrid w:val="0"/>
        <w:spacing w:before="156" w:beforeLines="50" w:line="360" w:lineRule="auto"/>
        <w:ind w:firstLine="354" w:firstLineChars="147"/>
        <w:jc w:val="left"/>
        <w:rPr>
          <w:rFonts w:ascii="宋体" w:hAnsi="宋体"/>
          <w:b/>
          <w:color w:val="auto"/>
          <w:sz w:val="24"/>
          <w:szCs w:val="20"/>
          <w:highlight w:val="none"/>
        </w:rPr>
      </w:pPr>
      <w:r>
        <w:rPr>
          <w:rFonts w:hint="eastAsia" w:ascii="宋体" w:hAnsi="宋体"/>
          <w:b/>
          <w:color w:val="auto"/>
          <w:sz w:val="24"/>
          <w:highlight w:val="none"/>
        </w:rPr>
        <w:t>（八）投标文件的包装、递交、修改和撤回</w:t>
      </w:r>
    </w:p>
    <w:p>
      <w:pPr>
        <w:snapToGrid w:val="0"/>
        <w:spacing w:line="360" w:lineRule="auto"/>
        <w:ind w:firstLine="420"/>
        <w:jc w:val="left"/>
        <w:rPr>
          <w:rFonts w:hint="eastAsia" w:ascii="宋体" w:hAnsi="宋体"/>
          <w:color w:val="auto"/>
          <w:sz w:val="24"/>
          <w:highlight w:val="none"/>
        </w:rPr>
      </w:pPr>
      <w:r>
        <w:rPr>
          <w:rFonts w:hint="eastAsia" w:ascii="宋体" w:hAnsi="宋体"/>
          <w:color w:val="auto"/>
          <w:sz w:val="24"/>
          <w:highlight w:val="none"/>
        </w:rPr>
        <w:t>1. 投标文件</w:t>
      </w:r>
      <w:r>
        <w:rPr>
          <w:rFonts w:hint="eastAsia" w:ascii="宋体" w:hAnsi="宋体" w:cs="Times New Roman"/>
          <w:color w:val="auto"/>
          <w:sz w:val="24"/>
          <w:highlight w:val="none"/>
        </w:rPr>
        <w:t>的商务标、技术资信标应分开密封在不同的档案袋中投标</w:t>
      </w:r>
      <w:r>
        <w:rPr>
          <w:rFonts w:hint="eastAsia" w:ascii="宋体" w:hAnsi="宋体"/>
          <w:color w:val="auto"/>
          <w:sz w:val="24"/>
          <w:highlight w:val="none"/>
        </w:rPr>
        <w:t>文件的包装封面上应注明投标人名称、投标人地址、投标文件名称（商务标、技术资信标）、投标项目名称、项目编号、标项及“开标时启封”字样，并加盖投标人公章。</w:t>
      </w:r>
      <w:r>
        <w:rPr>
          <w:rFonts w:hint="eastAsia" w:ascii="宋体" w:hAnsi="宋体"/>
          <w:color w:val="auto"/>
          <w:sz w:val="24"/>
          <w:highlight w:val="none"/>
          <w:lang w:val="en-US" w:eastAsia="zh-CN"/>
        </w:rPr>
        <w:t>U盘需单独</w:t>
      </w:r>
      <w:r>
        <w:rPr>
          <w:rFonts w:hint="eastAsia" w:ascii="宋体" w:hAnsi="宋体" w:eastAsia="宋体" w:cs="宋体"/>
          <w:color w:val="auto"/>
          <w:sz w:val="24"/>
          <w:szCs w:val="24"/>
          <w:highlight w:val="none"/>
          <w:lang w:eastAsia="zh-CN"/>
        </w:rPr>
        <w:t>密封包装（外包装上要求标注项目名称、项目编号、演示视频字样、供应商名称并加盖公章）。</w:t>
      </w:r>
    </w:p>
    <w:p>
      <w:pPr>
        <w:snapToGrid w:val="0"/>
        <w:spacing w:line="360" w:lineRule="auto"/>
        <w:ind w:firstLine="420"/>
        <w:jc w:val="left"/>
        <w:rPr>
          <w:rFonts w:ascii="宋体" w:hAnsi="宋体"/>
          <w:color w:val="auto"/>
          <w:sz w:val="24"/>
          <w:highlight w:val="none"/>
        </w:rPr>
      </w:pPr>
      <w:r>
        <w:rPr>
          <w:rFonts w:hint="eastAsia" w:ascii="宋体" w:hAnsi="宋体"/>
          <w:color w:val="auto"/>
          <w:sz w:val="24"/>
          <w:highlight w:val="none"/>
        </w:rPr>
        <w:t>2.未按规定密封或标记的投标文件将被拒绝，由此造成投标文件被误投或提前拆封的风险由投标人承担。</w:t>
      </w:r>
    </w:p>
    <w:p>
      <w:pPr>
        <w:snapToGrid w:val="0"/>
        <w:spacing w:line="360" w:lineRule="auto"/>
        <w:ind w:firstLine="420"/>
        <w:jc w:val="left"/>
        <w:rPr>
          <w:rFonts w:hint="eastAsia" w:ascii="宋体" w:hAnsi="宋体"/>
          <w:color w:val="auto"/>
          <w:sz w:val="24"/>
          <w:highlight w:val="none"/>
        </w:rPr>
      </w:pPr>
      <w:r>
        <w:rPr>
          <w:rFonts w:hint="eastAsia" w:ascii="宋体" w:hAnsi="宋体"/>
          <w:color w:val="auto"/>
          <w:sz w:val="24"/>
          <w:highlight w:val="none"/>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napToGrid w:val="0"/>
        <w:spacing w:before="156" w:beforeLines="50" w:line="360" w:lineRule="auto"/>
        <w:ind w:firstLine="472" w:firstLineChars="196"/>
        <w:outlineLvl w:val="2"/>
        <w:rPr>
          <w:rFonts w:ascii="宋体" w:hAnsi="宋体"/>
          <w:b/>
          <w:color w:val="auto"/>
          <w:sz w:val="24"/>
          <w:szCs w:val="20"/>
          <w:highlight w:val="none"/>
        </w:rPr>
      </w:pPr>
      <w:r>
        <w:rPr>
          <w:rFonts w:hint="eastAsia" w:ascii="宋体" w:hAnsi="宋体"/>
          <w:b/>
          <w:color w:val="auto"/>
          <w:sz w:val="24"/>
          <w:highlight w:val="none"/>
        </w:rPr>
        <w:t>（九）投标无效的情形</w:t>
      </w:r>
    </w:p>
    <w:p>
      <w:pPr>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实质上没有响应招标文件要求的投标将被视为无效投标。投标人不得通过修正或撤消不合要求的偏离从而使其投标成为实质上响应的投标。</w:t>
      </w:r>
    </w:p>
    <w:p>
      <w:pPr>
        <w:snapToGrid w:val="0"/>
        <w:spacing w:line="360" w:lineRule="auto"/>
        <w:ind w:firstLine="480" w:firstLineChars="200"/>
        <w:rPr>
          <w:rFonts w:ascii="宋体" w:hAnsi="宋体"/>
          <w:bCs/>
          <w:color w:val="auto"/>
          <w:sz w:val="24"/>
          <w:szCs w:val="20"/>
          <w:highlight w:val="none"/>
        </w:rPr>
      </w:pPr>
      <w:r>
        <w:rPr>
          <w:rFonts w:hint="eastAsia" w:ascii="宋体" w:hAnsi="宋体"/>
          <w:bCs/>
          <w:color w:val="auto"/>
          <w:sz w:val="24"/>
          <w:highlight w:val="none"/>
        </w:rPr>
        <w:t>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72" w:firstLineChars="196"/>
        <w:rPr>
          <w:rFonts w:ascii="宋体" w:hAnsi="宋体"/>
          <w:b/>
          <w:bCs/>
          <w:color w:val="auto"/>
          <w:sz w:val="24"/>
          <w:szCs w:val="20"/>
          <w:highlight w:val="none"/>
        </w:rPr>
      </w:pPr>
      <w:r>
        <w:rPr>
          <w:rFonts w:ascii="宋体" w:hAnsi="宋体"/>
          <w:b/>
          <w:bCs/>
          <w:color w:val="auto"/>
          <w:sz w:val="24"/>
          <w:highlight w:val="none"/>
        </w:rPr>
        <w:t>1</w:t>
      </w:r>
      <w:r>
        <w:rPr>
          <w:rFonts w:hint="eastAsia" w:ascii="宋体" w:hAnsi="宋体"/>
          <w:b/>
          <w:bCs/>
          <w:color w:val="auto"/>
          <w:sz w:val="24"/>
          <w:highlight w:val="none"/>
        </w:rPr>
        <w:t>.</w:t>
      </w:r>
      <w:r>
        <w:rPr>
          <w:rFonts w:ascii="宋体" w:hAnsi="宋体"/>
          <w:b/>
          <w:bCs/>
          <w:color w:val="auto"/>
          <w:sz w:val="24"/>
          <w:highlight w:val="none"/>
        </w:rPr>
        <w:t>在符合性审查和商务评审时，如发现下列情形之一的，投标文件将被视为无效：</w:t>
      </w:r>
    </w:p>
    <w:p>
      <w:pPr>
        <w:snapToGrid w:val="0"/>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未按照招标文件的规定提交投标保证金的；</w:t>
      </w:r>
    </w:p>
    <w:p>
      <w:pPr>
        <w:snapToGrid w:val="0"/>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不具备招标文件中规定的资格要求的或</w:t>
      </w:r>
      <w:r>
        <w:rPr>
          <w:rFonts w:ascii="宋体" w:hAnsi="宋体"/>
          <w:color w:val="auto"/>
          <w:sz w:val="24"/>
          <w:highlight w:val="none"/>
        </w:rPr>
        <w:t>资格证明文件不全的</w:t>
      </w:r>
      <w:r>
        <w:rPr>
          <w:rFonts w:hint="eastAsia" w:ascii="宋体" w:hAnsi="宋体"/>
          <w:color w:val="auto"/>
          <w:sz w:val="24"/>
          <w:highlight w:val="none"/>
        </w:rPr>
        <w:t>；</w:t>
      </w:r>
    </w:p>
    <w:p>
      <w:pPr>
        <w:snapToGrid w:val="0"/>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（3）</w:t>
      </w:r>
      <w:r>
        <w:rPr>
          <w:rFonts w:hint="eastAsia" w:ascii="宋体" w:hAnsi="宋体" w:eastAsia="宋体" w:cs="宋体"/>
          <w:color w:val="auto"/>
          <w:sz w:val="24"/>
          <w:szCs w:val="24"/>
          <w:highlight w:val="none"/>
        </w:rPr>
        <w:t>单位负责人为同一人或者存在控股、管理关系的不同单位，</w:t>
      </w:r>
      <w:r>
        <w:rPr>
          <w:rFonts w:hint="eastAsia" w:ascii="宋体" w:hAnsi="宋体"/>
          <w:color w:val="auto"/>
          <w:sz w:val="24"/>
          <w:highlight w:val="none"/>
        </w:rPr>
        <w:t>共同参与本项目投标的；</w:t>
      </w:r>
    </w:p>
    <w:p>
      <w:pPr>
        <w:snapToGrid w:val="0"/>
        <w:spacing w:line="360" w:lineRule="auto"/>
        <w:ind w:firstLine="470" w:firstLineChars="196"/>
        <w:rPr>
          <w:rFonts w:ascii="宋体" w:hAnsi="宋体"/>
          <w:color w:val="auto"/>
          <w:sz w:val="24"/>
          <w:highlight w:val="none"/>
        </w:rPr>
      </w:pPr>
      <w:r>
        <w:rPr>
          <w:rFonts w:hint="eastAsia" w:ascii="宋体" w:hAnsi="宋体"/>
          <w:color w:val="auto"/>
          <w:sz w:val="24"/>
          <w:highlight w:val="none"/>
        </w:rPr>
        <w:t>（4）投标文件未按招标文件要求签署、盖章的；</w:t>
      </w:r>
    </w:p>
    <w:p>
      <w:pPr>
        <w:snapToGrid w:val="0"/>
        <w:spacing w:line="360" w:lineRule="auto"/>
        <w:ind w:firstLine="470" w:firstLineChars="196"/>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ascii="宋体" w:hAnsi="宋体"/>
          <w:color w:val="auto"/>
          <w:sz w:val="24"/>
          <w:highlight w:val="none"/>
        </w:rPr>
        <w:t>）</w:t>
      </w:r>
      <w:r>
        <w:rPr>
          <w:rFonts w:hint="eastAsia" w:ascii="宋体" w:hAnsi="宋体"/>
          <w:color w:val="auto"/>
          <w:sz w:val="24"/>
          <w:highlight w:val="none"/>
        </w:rPr>
        <w:t>投标代表人未能出具身份证明或与法定代表人授权委托人身份不符的；</w:t>
      </w:r>
      <w:r>
        <w:rPr>
          <w:rFonts w:ascii="宋体" w:hAnsi="宋体"/>
          <w:color w:val="auto"/>
          <w:sz w:val="24"/>
          <w:highlight w:val="none"/>
        </w:rPr>
        <w:t xml:space="preserve"> </w:t>
      </w:r>
    </w:p>
    <w:p>
      <w:pPr>
        <w:snapToGrid w:val="0"/>
        <w:spacing w:line="360" w:lineRule="auto"/>
        <w:ind w:firstLine="470" w:firstLineChars="196"/>
        <w:rPr>
          <w:rFonts w:hint="eastAsia"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6</w:t>
      </w:r>
      <w:r>
        <w:rPr>
          <w:rFonts w:ascii="宋体" w:hAnsi="宋体"/>
          <w:color w:val="auto"/>
          <w:sz w:val="24"/>
          <w:highlight w:val="none"/>
        </w:rPr>
        <w:t>）投标文件</w:t>
      </w:r>
      <w:r>
        <w:rPr>
          <w:rFonts w:hint="eastAsia" w:ascii="宋体" w:hAnsi="宋体"/>
          <w:color w:val="auto"/>
          <w:sz w:val="24"/>
          <w:highlight w:val="none"/>
        </w:rPr>
        <w:t>组成不符合招标文件要求的</w:t>
      </w:r>
      <w:r>
        <w:rPr>
          <w:rFonts w:ascii="宋体" w:hAnsi="宋体"/>
          <w:color w:val="auto"/>
          <w:sz w:val="24"/>
          <w:highlight w:val="none"/>
        </w:rPr>
        <w:t>；</w:t>
      </w:r>
    </w:p>
    <w:p>
      <w:pPr>
        <w:snapToGrid w:val="0"/>
        <w:spacing w:line="360" w:lineRule="auto"/>
        <w:ind w:firstLine="470" w:firstLineChars="196"/>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）投标文件份数不符合招标文件要求的；</w:t>
      </w:r>
    </w:p>
    <w:p>
      <w:pPr>
        <w:snapToGrid w:val="0"/>
        <w:spacing w:line="360" w:lineRule="auto"/>
        <w:ind w:firstLine="470" w:firstLineChars="196"/>
        <w:rPr>
          <w:rFonts w:hint="eastAsia" w:ascii="宋体" w:hAnsi="宋体" w:eastAsia="宋体"/>
          <w:color w:val="auto"/>
          <w:sz w:val="24"/>
          <w:highlight w:val="none"/>
          <w:lang w:eastAsia="zh-CN"/>
        </w:rPr>
      </w:pPr>
      <w:r>
        <w:rPr>
          <w:rFonts w:ascii="宋体" w:hAnsi="宋体"/>
          <w:color w:val="auto"/>
          <w:sz w:val="24"/>
          <w:highlight w:val="none"/>
        </w:rPr>
        <w:t>（</w:t>
      </w:r>
      <w:r>
        <w:rPr>
          <w:rFonts w:hint="eastAsia" w:ascii="宋体" w:hAnsi="宋体"/>
          <w:color w:val="auto"/>
          <w:sz w:val="24"/>
          <w:highlight w:val="none"/>
          <w:lang w:val="en-US" w:eastAsia="zh-CN"/>
        </w:rPr>
        <w:t>8</w:t>
      </w:r>
      <w:r>
        <w:rPr>
          <w:rFonts w:ascii="宋体" w:hAnsi="宋体"/>
          <w:color w:val="auto"/>
          <w:sz w:val="24"/>
          <w:highlight w:val="none"/>
        </w:rPr>
        <w:t>）投标文件的实质性内容未使用中文表述、意思表述不明确、前后矛盾或者使用计量单位不符合招标文件要求的（经评标委员会认定</w:t>
      </w:r>
      <w:r>
        <w:rPr>
          <w:rFonts w:hint="eastAsia" w:ascii="宋体" w:hAnsi="宋体"/>
          <w:color w:val="auto"/>
          <w:sz w:val="24"/>
          <w:highlight w:val="none"/>
        </w:rPr>
        <w:t>并</w:t>
      </w:r>
      <w:r>
        <w:rPr>
          <w:rFonts w:ascii="宋体" w:hAnsi="宋体"/>
          <w:color w:val="auto"/>
          <w:sz w:val="24"/>
          <w:highlight w:val="none"/>
        </w:rPr>
        <w:t>允许其当场更正的笔误除外）</w:t>
      </w:r>
      <w:r>
        <w:rPr>
          <w:rFonts w:hint="eastAsia" w:ascii="宋体" w:hAnsi="宋体"/>
          <w:color w:val="auto"/>
          <w:sz w:val="24"/>
          <w:highlight w:val="none"/>
          <w:lang w:eastAsia="zh-CN"/>
        </w:rPr>
        <w:t>；</w:t>
      </w:r>
    </w:p>
    <w:p>
      <w:pPr>
        <w:snapToGrid w:val="0"/>
        <w:spacing w:line="360" w:lineRule="auto"/>
        <w:ind w:firstLine="470" w:firstLineChars="196"/>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9</w:t>
      </w:r>
      <w:r>
        <w:rPr>
          <w:rFonts w:ascii="宋体" w:hAnsi="宋体"/>
          <w:color w:val="auto"/>
          <w:sz w:val="24"/>
          <w:highlight w:val="none"/>
        </w:rPr>
        <w:t>）投标有效期、</w:t>
      </w:r>
      <w:r>
        <w:rPr>
          <w:rFonts w:hint="eastAsia" w:ascii="宋体" w:hAnsi="宋体"/>
          <w:color w:val="auto"/>
          <w:sz w:val="24"/>
          <w:highlight w:val="none"/>
          <w:lang w:val="en-US" w:eastAsia="zh-CN"/>
        </w:rPr>
        <w:t>工期</w:t>
      </w:r>
      <w:r>
        <w:rPr>
          <w:rFonts w:ascii="宋体" w:hAnsi="宋体"/>
          <w:color w:val="auto"/>
          <w:sz w:val="24"/>
          <w:highlight w:val="none"/>
        </w:rPr>
        <w:t>等商务条款不能满足招标文件要求的；</w:t>
      </w:r>
    </w:p>
    <w:p>
      <w:pPr>
        <w:snapToGrid w:val="0"/>
        <w:spacing w:line="360" w:lineRule="auto"/>
        <w:ind w:firstLine="470" w:firstLineChars="196"/>
        <w:rPr>
          <w:rFonts w:hint="eastAsia"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1</w:t>
      </w:r>
      <w:r>
        <w:rPr>
          <w:rFonts w:hint="eastAsia" w:ascii="宋体" w:hAnsi="宋体"/>
          <w:color w:val="auto"/>
          <w:sz w:val="24"/>
          <w:highlight w:val="none"/>
          <w:lang w:val="en-US" w:eastAsia="zh-CN"/>
        </w:rPr>
        <w:t>0</w:t>
      </w:r>
      <w:r>
        <w:rPr>
          <w:rFonts w:ascii="宋体" w:hAnsi="宋体"/>
          <w:color w:val="auto"/>
          <w:sz w:val="24"/>
          <w:highlight w:val="none"/>
        </w:rPr>
        <w:t>）</w:t>
      </w:r>
      <w:r>
        <w:rPr>
          <w:rFonts w:hint="eastAsia" w:ascii="宋体" w:hAnsi="宋体"/>
          <w:color w:val="auto"/>
          <w:sz w:val="24"/>
          <w:highlight w:val="none"/>
        </w:rPr>
        <w:t>未实质性</w:t>
      </w:r>
      <w:r>
        <w:rPr>
          <w:rFonts w:ascii="宋体" w:hAnsi="宋体"/>
          <w:color w:val="auto"/>
          <w:sz w:val="24"/>
          <w:highlight w:val="none"/>
        </w:rPr>
        <w:t>响应招标文件要求或者投标文件有招标方不能接受的附加条件的；</w:t>
      </w:r>
    </w:p>
    <w:p>
      <w:pPr>
        <w:snapToGrid w:val="0"/>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（12）法律法规或规章规定属无效标情形的。</w:t>
      </w:r>
    </w:p>
    <w:p>
      <w:pPr>
        <w:pStyle w:val="8"/>
        <w:snapToGrid w:val="0"/>
        <w:spacing w:line="360" w:lineRule="auto"/>
        <w:ind w:firstLine="457" w:firstLineChars="196"/>
        <w:rPr>
          <w:rFonts w:hint="eastAsia" w:hAnsi="宋体"/>
          <w:b/>
          <w:bCs/>
          <w:color w:val="auto"/>
          <w:sz w:val="24"/>
          <w:highlight w:val="none"/>
        </w:rPr>
      </w:pPr>
      <w:r>
        <w:rPr>
          <w:rFonts w:hint="eastAsia" w:hAnsi="宋体"/>
          <w:b/>
          <w:bCs/>
          <w:color w:val="auto"/>
          <w:sz w:val="24"/>
          <w:highlight w:val="none"/>
        </w:rPr>
        <w:t>2.在技术标评审时，如发现下列情形之一的，投标文件将被视为无效：</w:t>
      </w:r>
    </w:p>
    <w:p>
      <w:pPr>
        <w:snapToGrid w:val="0"/>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（1）未实质性响应招标文件要求</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注明</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标记的条款</w:t>
      </w:r>
      <w:r>
        <w:rPr>
          <w:rFonts w:hint="eastAsia" w:ascii="宋体" w:hAnsi="宋体"/>
          <w:color w:val="auto"/>
          <w:sz w:val="24"/>
          <w:highlight w:val="none"/>
          <w:lang w:eastAsia="zh-CN"/>
        </w:rPr>
        <w:t>）</w:t>
      </w:r>
      <w:r>
        <w:rPr>
          <w:rFonts w:hint="eastAsia" w:ascii="宋体" w:hAnsi="宋体"/>
          <w:color w:val="auto"/>
          <w:sz w:val="24"/>
          <w:highlight w:val="none"/>
        </w:rPr>
        <w:t>或者明显不符合招标文件要求的。</w:t>
      </w:r>
    </w:p>
    <w:p>
      <w:pPr>
        <w:pStyle w:val="8"/>
        <w:snapToGrid w:val="0"/>
        <w:spacing w:line="360" w:lineRule="auto"/>
        <w:ind w:firstLine="457" w:firstLineChars="196"/>
        <w:rPr>
          <w:rFonts w:hAnsi="宋体"/>
          <w:b/>
          <w:bCs/>
          <w:color w:val="auto"/>
          <w:sz w:val="24"/>
          <w:highlight w:val="none"/>
        </w:rPr>
      </w:pPr>
      <w:r>
        <w:rPr>
          <w:rFonts w:hint="eastAsia" w:hAnsi="宋体"/>
          <w:b/>
          <w:bCs/>
          <w:color w:val="auto"/>
          <w:sz w:val="24"/>
          <w:highlight w:val="none"/>
          <w:lang w:eastAsia="zh-CN"/>
        </w:rPr>
        <w:t>3</w:t>
      </w:r>
      <w:r>
        <w:rPr>
          <w:rFonts w:hAnsi="宋体"/>
          <w:b/>
          <w:bCs/>
          <w:color w:val="auto"/>
          <w:sz w:val="24"/>
          <w:highlight w:val="none"/>
        </w:rPr>
        <w:t>.在报价评审时，如发现下列情形之一的，投标文件将被视为无效：</w:t>
      </w:r>
    </w:p>
    <w:p>
      <w:pPr>
        <w:pStyle w:val="8"/>
        <w:snapToGrid w:val="0"/>
        <w:spacing w:line="360" w:lineRule="auto"/>
        <w:ind w:firstLine="454" w:firstLineChars="196"/>
        <w:rPr>
          <w:rFonts w:hAnsi="宋体"/>
          <w:color w:val="auto"/>
          <w:sz w:val="24"/>
          <w:highlight w:val="none"/>
        </w:rPr>
      </w:pPr>
      <w:r>
        <w:rPr>
          <w:rFonts w:hAnsi="宋体"/>
          <w:color w:val="auto"/>
          <w:sz w:val="24"/>
          <w:highlight w:val="none"/>
        </w:rPr>
        <w:t>（1）未采用人民币报价或者未按照招标文件标明的币种报价的；</w:t>
      </w:r>
    </w:p>
    <w:p>
      <w:pPr>
        <w:pStyle w:val="8"/>
        <w:snapToGrid w:val="0"/>
        <w:spacing w:line="360" w:lineRule="auto"/>
        <w:ind w:firstLine="464" w:firstLineChars="200"/>
        <w:rPr>
          <w:rFonts w:hAnsi="宋体"/>
          <w:color w:val="auto"/>
          <w:sz w:val="24"/>
          <w:highlight w:val="none"/>
        </w:rPr>
      </w:pPr>
      <w:r>
        <w:rPr>
          <w:rFonts w:hAnsi="宋体"/>
          <w:color w:val="auto"/>
          <w:sz w:val="24"/>
          <w:highlight w:val="none"/>
        </w:rPr>
        <w:t>（2）投标报价具有选择性，或者开标价格与投标文件承诺的优惠（折扣）价格不一致的；</w:t>
      </w:r>
    </w:p>
    <w:p>
      <w:pPr>
        <w:pStyle w:val="8"/>
        <w:snapToGrid w:val="0"/>
        <w:spacing w:line="360" w:lineRule="auto"/>
        <w:ind w:firstLine="457" w:firstLineChars="196"/>
        <w:rPr>
          <w:rFonts w:hAnsi="宋体"/>
          <w:b/>
          <w:color w:val="auto"/>
          <w:sz w:val="24"/>
          <w:highlight w:val="none"/>
        </w:rPr>
      </w:pPr>
      <w:r>
        <w:rPr>
          <w:rFonts w:hint="eastAsia" w:hAnsi="宋体"/>
          <w:b/>
          <w:color w:val="auto"/>
          <w:sz w:val="24"/>
          <w:highlight w:val="none"/>
          <w:lang w:eastAsia="zh-CN"/>
        </w:rPr>
        <w:t>4</w:t>
      </w:r>
      <w:r>
        <w:rPr>
          <w:rFonts w:hAnsi="宋体"/>
          <w:b/>
          <w:color w:val="auto"/>
          <w:sz w:val="24"/>
          <w:highlight w:val="none"/>
        </w:rPr>
        <w:t>.被拒绝的投标文件为无效。</w:t>
      </w:r>
    </w:p>
    <w:p>
      <w:pPr>
        <w:pStyle w:val="9"/>
        <w:snapToGrid w:val="0"/>
        <w:spacing w:beforeLines="0" w:afterLines="0" w:line="360" w:lineRule="auto"/>
        <w:rPr>
          <w:rFonts w:hAnsi="宋体"/>
          <w:b/>
          <w:color w:val="auto"/>
          <w:sz w:val="30"/>
          <w:szCs w:val="30"/>
          <w:highlight w:val="none"/>
        </w:rPr>
      </w:pPr>
      <w:r>
        <w:rPr>
          <w:rFonts w:hAnsi="宋体"/>
          <w:b/>
          <w:color w:val="auto"/>
          <w:sz w:val="30"/>
          <w:szCs w:val="30"/>
          <w:highlight w:val="none"/>
        </w:rPr>
        <w:t>四、开标</w:t>
      </w:r>
    </w:p>
    <w:p>
      <w:pPr>
        <w:pStyle w:val="9"/>
        <w:snapToGrid w:val="0"/>
        <w:spacing w:beforeLines="0" w:afterLines="0" w:line="360" w:lineRule="auto"/>
        <w:ind w:firstLine="472" w:firstLineChars="196"/>
        <w:rPr>
          <w:rFonts w:hAnsi="宋体"/>
          <w:b/>
          <w:color w:val="auto"/>
          <w:highlight w:val="none"/>
        </w:rPr>
      </w:pPr>
      <w:r>
        <w:rPr>
          <w:rFonts w:hint="eastAsia" w:hAnsi="宋体"/>
          <w:b/>
          <w:color w:val="auto"/>
          <w:highlight w:val="none"/>
        </w:rPr>
        <w:t>（一）开标</w:t>
      </w:r>
    </w:p>
    <w:p>
      <w:pPr>
        <w:pStyle w:val="9"/>
        <w:snapToGrid w:val="0"/>
        <w:spacing w:line="360" w:lineRule="auto"/>
        <w:ind w:firstLine="470" w:firstLineChars="196"/>
        <w:rPr>
          <w:rFonts w:hint="eastAsia" w:hAnsi="宋体"/>
          <w:b/>
          <w:color w:val="auto"/>
          <w:highlight w:val="none"/>
        </w:rPr>
      </w:pPr>
      <w:r>
        <w:rPr>
          <w:rFonts w:hint="eastAsia" w:hAnsi="宋体"/>
          <w:color w:val="auto"/>
          <w:highlight w:val="none"/>
        </w:rPr>
        <w:t>采购人在“招标公告”规定的时间和地点公开开标</w:t>
      </w:r>
      <w:r>
        <w:rPr>
          <w:rFonts w:hint="eastAsia" w:hAnsi="宋体" w:cs="宋体"/>
          <w:bCs/>
          <w:color w:val="auto"/>
          <w:highlight w:val="none"/>
        </w:rPr>
        <w:t>。</w:t>
      </w:r>
    </w:p>
    <w:p>
      <w:pPr>
        <w:pStyle w:val="9"/>
        <w:numPr>
          <w:ilvl w:val="0"/>
          <w:numId w:val="10"/>
        </w:numPr>
        <w:snapToGrid w:val="0"/>
        <w:spacing w:line="360" w:lineRule="auto"/>
        <w:ind w:firstLine="472" w:firstLineChars="196"/>
        <w:rPr>
          <w:rFonts w:hint="eastAsia" w:hAnsi="宋体"/>
          <w:b/>
          <w:color w:val="auto"/>
          <w:highlight w:val="none"/>
        </w:rPr>
      </w:pPr>
      <w:r>
        <w:rPr>
          <w:rFonts w:hAnsi="宋体"/>
          <w:b/>
          <w:color w:val="auto"/>
          <w:highlight w:val="none"/>
        </w:rPr>
        <w:t>开</w:t>
      </w:r>
      <w:r>
        <w:rPr>
          <w:rFonts w:hint="eastAsia" w:hAnsi="宋体"/>
          <w:b/>
          <w:color w:val="auto"/>
          <w:highlight w:val="none"/>
        </w:rPr>
        <w:t>标、评标及定</w:t>
      </w:r>
      <w:r>
        <w:rPr>
          <w:rFonts w:hAnsi="宋体"/>
          <w:b/>
          <w:color w:val="auto"/>
          <w:highlight w:val="none"/>
        </w:rPr>
        <w:t>标程序：</w:t>
      </w:r>
    </w:p>
    <w:p>
      <w:pPr>
        <w:pStyle w:val="9"/>
        <w:numPr>
          <w:ilvl w:val="0"/>
          <w:numId w:val="0"/>
        </w:numPr>
        <w:snapToGrid/>
        <w:spacing w:line="360" w:lineRule="auto"/>
        <w:ind w:firstLine="480" w:firstLineChars="200"/>
        <w:jc w:val="left"/>
        <w:rPr>
          <w:rFonts w:hint="eastAsia" w:ascii="宋体" w:hAnsi="宋体" w:eastAsia="宋体" w:cs="Times New Roman"/>
          <w:color w:val="auto"/>
          <w:sz w:val="24"/>
          <w:szCs w:val="24"/>
          <w:highlight w:val="none"/>
          <w:lang w:eastAsia="zh-CN"/>
        </w:rPr>
      </w:pPr>
      <w:bookmarkStart w:id="5" w:name="_Toc452457668"/>
      <w:r>
        <w:rPr>
          <w:rFonts w:hint="default" w:ascii="宋体" w:hAnsi="宋体" w:cs="Times New Roman"/>
          <w:color w:val="auto"/>
          <w:sz w:val="24"/>
          <w:szCs w:val="24"/>
          <w:highlight w:val="none"/>
        </w:rPr>
        <w:t>开标程序见“投标人须知前附表”</w:t>
      </w:r>
      <w:r>
        <w:rPr>
          <w:rFonts w:hint="eastAsia" w:hAnsi="宋体" w:cs="Times New Roman"/>
          <w:color w:val="auto"/>
          <w:sz w:val="24"/>
          <w:szCs w:val="24"/>
          <w:highlight w:val="none"/>
          <w:lang w:eastAsia="zh-CN"/>
        </w:rPr>
        <w:t>。</w:t>
      </w:r>
    </w:p>
    <w:bookmarkEnd w:id="5"/>
    <w:p>
      <w:pPr>
        <w:pStyle w:val="9"/>
        <w:snapToGrid w:val="0"/>
        <w:spacing w:beforeLines="0" w:afterLines="0" w:line="360" w:lineRule="auto"/>
        <w:rPr>
          <w:rFonts w:hAnsi="宋体"/>
          <w:b/>
          <w:color w:val="auto"/>
          <w:sz w:val="30"/>
          <w:szCs w:val="30"/>
          <w:highlight w:val="none"/>
        </w:rPr>
      </w:pPr>
      <w:r>
        <w:rPr>
          <w:rFonts w:hAnsi="宋体"/>
          <w:b/>
          <w:color w:val="auto"/>
          <w:sz w:val="30"/>
          <w:szCs w:val="30"/>
          <w:highlight w:val="none"/>
        </w:rPr>
        <w:t>五、评标</w:t>
      </w:r>
    </w:p>
    <w:p>
      <w:pPr>
        <w:pStyle w:val="9"/>
        <w:snapToGrid w:val="0"/>
        <w:spacing w:line="360" w:lineRule="auto"/>
        <w:ind w:left="876" w:leftChars="128" w:hanging="518" w:hangingChars="215"/>
        <w:rPr>
          <w:rFonts w:hAnsi="宋体"/>
          <w:b/>
          <w:color w:val="auto"/>
          <w:highlight w:val="none"/>
        </w:rPr>
      </w:pPr>
      <w:r>
        <w:rPr>
          <w:rFonts w:hAnsi="宋体"/>
          <w:b/>
          <w:color w:val="auto"/>
          <w:highlight w:val="none"/>
        </w:rPr>
        <w:t>（一）组建评标委员会</w:t>
      </w:r>
    </w:p>
    <w:p>
      <w:pPr>
        <w:pStyle w:val="9"/>
        <w:snapToGrid w:val="0"/>
        <w:spacing w:line="360" w:lineRule="auto"/>
        <w:ind w:firstLine="480" w:firstLineChars="200"/>
        <w:rPr>
          <w:rFonts w:hAnsi="宋体"/>
          <w:color w:val="auto"/>
          <w:highlight w:val="none"/>
        </w:rPr>
      </w:pPr>
      <w:r>
        <w:rPr>
          <w:rFonts w:hAnsi="宋体"/>
          <w:color w:val="auto"/>
          <w:highlight w:val="none"/>
        </w:rPr>
        <w:t>本项目评标委员会由评审专家组成。</w:t>
      </w:r>
    </w:p>
    <w:p>
      <w:pPr>
        <w:pStyle w:val="9"/>
        <w:snapToGrid w:val="0"/>
        <w:spacing w:line="360" w:lineRule="auto"/>
        <w:ind w:left="879" w:leftChars="129" w:hanging="518" w:hangingChars="215"/>
        <w:rPr>
          <w:rFonts w:hAnsi="宋体"/>
          <w:b/>
          <w:color w:val="auto"/>
          <w:highlight w:val="none"/>
        </w:rPr>
      </w:pPr>
      <w:r>
        <w:rPr>
          <w:rFonts w:hAnsi="宋体"/>
          <w:b/>
          <w:color w:val="auto"/>
          <w:highlight w:val="none"/>
        </w:rPr>
        <w:t>（二）评标的方式</w:t>
      </w:r>
    </w:p>
    <w:p>
      <w:pPr>
        <w:pStyle w:val="9"/>
        <w:snapToGrid w:val="0"/>
        <w:spacing w:line="360" w:lineRule="auto"/>
        <w:ind w:left="878" w:leftChars="228" w:hanging="240" w:hangingChars="100"/>
        <w:rPr>
          <w:rFonts w:hAnsi="宋体"/>
          <w:color w:val="auto"/>
          <w:highlight w:val="none"/>
        </w:rPr>
      </w:pPr>
      <w:r>
        <w:rPr>
          <w:rFonts w:hAnsi="宋体"/>
          <w:color w:val="auto"/>
          <w:highlight w:val="none"/>
        </w:rPr>
        <w:t>本项目采用不公开方式评标，评标的依据为招标文件和投标文件。</w:t>
      </w:r>
    </w:p>
    <w:p>
      <w:pPr>
        <w:pStyle w:val="9"/>
        <w:snapToGrid w:val="0"/>
        <w:spacing w:line="360" w:lineRule="auto"/>
        <w:ind w:left="879" w:leftChars="129" w:hanging="518" w:hangingChars="215"/>
        <w:rPr>
          <w:rFonts w:hAnsi="宋体"/>
          <w:b/>
          <w:color w:val="auto"/>
          <w:highlight w:val="none"/>
        </w:rPr>
      </w:pPr>
      <w:r>
        <w:rPr>
          <w:rFonts w:hAnsi="宋体"/>
          <w:b/>
          <w:color w:val="auto"/>
          <w:highlight w:val="none"/>
        </w:rPr>
        <w:t>（三）</w:t>
      </w:r>
      <w:r>
        <w:rPr>
          <w:rFonts w:hAnsi="宋体"/>
          <w:b/>
          <w:bCs/>
          <w:color w:val="auto"/>
          <w:highlight w:val="none"/>
        </w:rPr>
        <w:t>评标程序</w:t>
      </w:r>
    </w:p>
    <w:p>
      <w:pPr>
        <w:snapToGrid w:val="0"/>
        <w:spacing w:line="360" w:lineRule="auto"/>
        <w:ind w:firstLine="472" w:firstLineChars="196"/>
        <w:rPr>
          <w:rFonts w:ascii="宋体" w:hAnsi="宋体"/>
          <w:b/>
          <w:bCs/>
          <w:color w:val="auto"/>
          <w:sz w:val="24"/>
          <w:szCs w:val="20"/>
          <w:highlight w:val="none"/>
        </w:rPr>
      </w:pPr>
      <w:r>
        <w:rPr>
          <w:rFonts w:ascii="宋体" w:hAnsi="宋体"/>
          <w:b/>
          <w:bCs/>
          <w:color w:val="auto"/>
          <w:sz w:val="24"/>
          <w:highlight w:val="none"/>
        </w:rPr>
        <w:t>1</w:t>
      </w:r>
      <w:r>
        <w:rPr>
          <w:rFonts w:hint="eastAsia" w:ascii="宋体" w:hAnsi="宋体"/>
          <w:b/>
          <w:bCs/>
          <w:color w:val="auto"/>
          <w:sz w:val="24"/>
          <w:highlight w:val="none"/>
        </w:rPr>
        <w:t>.</w:t>
      </w:r>
      <w:r>
        <w:rPr>
          <w:rFonts w:ascii="宋体" w:hAnsi="宋体"/>
          <w:b/>
          <w:bCs/>
          <w:color w:val="auto"/>
          <w:sz w:val="24"/>
          <w:highlight w:val="none"/>
        </w:rPr>
        <w:t>形式审查</w:t>
      </w:r>
    </w:p>
    <w:p>
      <w:pPr>
        <w:snapToGrid w:val="0"/>
        <w:spacing w:line="360" w:lineRule="auto"/>
        <w:ind w:firstLine="480" w:firstLineChars="200"/>
        <w:rPr>
          <w:rFonts w:hint="eastAsia" w:ascii="宋体" w:hAnsi="宋体"/>
          <w:b/>
          <w:color w:val="auto"/>
          <w:sz w:val="24"/>
          <w:szCs w:val="20"/>
          <w:highlight w:val="none"/>
        </w:rPr>
      </w:pPr>
      <w:r>
        <w:rPr>
          <w:rFonts w:hint="eastAsia" w:ascii="宋体" w:hAnsi="宋体"/>
          <w:color w:val="auto"/>
          <w:sz w:val="24"/>
          <w:highlight w:val="none"/>
        </w:rPr>
        <w:t>采购人代表和代理机构工作人员协助评标委员会对投标人的资格</w:t>
      </w:r>
      <w:r>
        <w:rPr>
          <w:rFonts w:ascii="宋体" w:hAnsi="宋体"/>
          <w:color w:val="auto"/>
          <w:sz w:val="24"/>
          <w:highlight w:val="none"/>
        </w:rPr>
        <w:t>和投标文件的完整性、合法性等进行审查。</w:t>
      </w:r>
    </w:p>
    <w:p>
      <w:pPr>
        <w:snapToGrid w:val="0"/>
        <w:spacing w:line="360" w:lineRule="auto"/>
        <w:ind w:firstLine="472" w:firstLineChars="196"/>
        <w:rPr>
          <w:rFonts w:ascii="宋体" w:hAnsi="宋体"/>
          <w:b/>
          <w:bCs/>
          <w:color w:val="auto"/>
          <w:sz w:val="24"/>
          <w:szCs w:val="20"/>
          <w:highlight w:val="none"/>
        </w:rPr>
      </w:pPr>
      <w:r>
        <w:rPr>
          <w:rFonts w:ascii="宋体" w:hAnsi="宋体"/>
          <w:b/>
          <w:bCs/>
          <w:color w:val="auto"/>
          <w:sz w:val="24"/>
          <w:highlight w:val="none"/>
        </w:rPr>
        <w:t>2</w:t>
      </w:r>
      <w:r>
        <w:rPr>
          <w:rFonts w:hint="eastAsia" w:ascii="宋体" w:hAnsi="宋体"/>
          <w:b/>
          <w:bCs/>
          <w:color w:val="auto"/>
          <w:sz w:val="24"/>
          <w:highlight w:val="none"/>
        </w:rPr>
        <w:t>.</w:t>
      </w:r>
      <w:r>
        <w:rPr>
          <w:rFonts w:ascii="宋体" w:hAnsi="宋体"/>
          <w:b/>
          <w:bCs/>
          <w:color w:val="auto"/>
          <w:sz w:val="24"/>
          <w:highlight w:val="none"/>
        </w:rPr>
        <w:t>实质审查与比较</w:t>
      </w:r>
    </w:p>
    <w:p>
      <w:pPr>
        <w:snapToGrid w:val="0"/>
        <w:spacing w:line="360" w:lineRule="auto"/>
        <w:ind w:firstLine="480" w:firstLineChars="200"/>
        <w:rPr>
          <w:rFonts w:ascii="宋体" w:hAnsi="宋体"/>
          <w:color w:val="auto"/>
          <w:sz w:val="24"/>
          <w:szCs w:val="20"/>
          <w:highlight w:val="none"/>
        </w:rPr>
      </w:pPr>
      <w:r>
        <w:rPr>
          <w:rFonts w:hint="eastAsia" w:ascii="宋体" w:hAnsi="宋体"/>
          <w:color w:val="auto"/>
          <w:sz w:val="24"/>
          <w:highlight w:val="none"/>
        </w:rPr>
        <w:t>（</w:t>
      </w:r>
      <w:r>
        <w:rPr>
          <w:rFonts w:ascii="宋体" w:hAnsi="宋体"/>
          <w:color w:val="auto"/>
          <w:sz w:val="24"/>
          <w:highlight w:val="none"/>
        </w:rPr>
        <w:t>1）评标委员会审查投标文件的实质性内容是否符合招标文件的实质性要求。</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2）评标委员会将根据投标人的投标文件进行审查、核对,如有疑问,将对投标人进行询标,投标人要向评标委员会澄清有关问题,并进行答复。</w:t>
      </w:r>
    </w:p>
    <w:p>
      <w:pPr>
        <w:snapToGrid w:val="0"/>
        <w:spacing w:line="360" w:lineRule="auto"/>
        <w:ind w:firstLine="480" w:firstLineChars="200"/>
        <w:rPr>
          <w:rFonts w:ascii="宋体" w:hAnsi="宋体"/>
          <w:color w:val="auto"/>
          <w:sz w:val="24"/>
          <w:szCs w:val="20"/>
          <w:highlight w:val="none"/>
        </w:rPr>
      </w:pPr>
      <w:r>
        <w:rPr>
          <w:rFonts w:hint="eastAsia" w:ascii="宋体" w:hAnsi="宋体"/>
          <w:color w:val="auto"/>
          <w:sz w:val="24"/>
          <w:highlight w:val="none"/>
        </w:rPr>
        <w:t>（3</w:t>
      </w:r>
      <w:r>
        <w:rPr>
          <w:rFonts w:ascii="宋体" w:hAnsi="宋体"/>
          <w:color w:val="auto"/>
          <w:sz w:val="24"/>
          <w:highlight w:val="none"/>
        </w:rPr>
        <w:t>）评标委员会完成评标后,评委对各部分得分汇总,</w:t>
      </w:r>
      <w:r>
        <w:rPr>
          <w:rFonts w:hint="eastAsia" w:ascii="宋体" w:hAnsi="宋体"/>
          <w:color w:val="auto"/>
          <w:sz w:val="24"/>
          <w:highlight w:val="none"/>
        </w:rPr>
        <w:t>计算</w:t>
      </w:r>
      <w:r>
        <w:rPr>
          <w:rFonts w:ascii="宋体" w:hAnsi="宋体"/>
          <w:color w:val="auto"/>
          <w:sz w:val="24"/>
          <w:highlight w:val="none"/>
        </w:rPr>
        <w:t>出本项目</w:t>
      </w:r>
      <w:r>
        <w:rPr>
          <w:rFonts w:hint="eastAsia" w:ascii="宋体" w:hAnsi="宋体"/>
          <w:color w:val="auto"/>
          <w:sz w:val="24"/>
          <w:highlight w:val="none"/>
        </w:rPr>
        <w:t>最终得分</w:t>
      </w:r>
      <w:r>
        <w:rPr>
          <w:rFonts w:ascii="宋体" w:hAnsi="宋体"/>
          <w:color w:val="auto"/>
          <w:sz w:val="24"/>
          <w:highlight w:val="none"/>
        </w:rPr>
        <w:t>。评标委员会按评标原则推荐中标候选人同时起草评标报告。</w:t>
      </w:r>
    </w:p>
    <w:p>
      <w:pPr>
        <w:snapToGrid w:val="0"/>
        <w:spacing w:line="360" w:lineRule="auto"/>
        <w:ind w:firstLine="359" w:firstLineChars="149"/>
        <w:rPr>
          <w:rFonts w:ascii="宋体" w:hAnsi="宋体"/>
          <w:b/>
          <w:color w:val="auto"/>
          <w:sz w:val="24"/>
          <w:szCs w:val="20"/>
          <w:highlight w:val="none"/>
        </w:rPr>
      </w:pPr>
      <w:r>
        <w:rPr>
          <w:rFonts w:hint="eastAsia" w:ascii="宋体" w:hAnsi="宋体"/>
          <w:b/>
          <w:color w:val="auto"/>
          <w:sz w:val="24"/>
          <w:highlight w:val="none"/>
        </w:rPr>
        <w:t>（四）澄清问题的形式</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对投标文件中含义不明确、同类问题表述不一致或者有明显文字和计算错误的内容，评标委员会可要求投标人作出必要的澄清、说明或者纠正。</w:t>
      </w:r>
    </w:p>
    <w:p>
      <w:pPr>
        <w:snapToGrid w:val="0"/>
        <w:spacing w:line="360" w:lineRule="auto"/>
        <w:ind w:firstLine="480" w:firstLineChars="200"/>
        <w:rPr>
          <w:rFonts w:hint="eastAsia" w:ascii="宋体" w:hAnsi="宋体" w:cs="Times New Roman"/>
          <w:bCs/>
          <w:color w:val="auto"/>
          <w:sz w:val="24"/>
          <w:highlight w:val="none"/>
        </w:rPr>
      </w:pPr>
      <w:r>
        <w:rPr>
          <w:rFonts w:hint="eastAsia" w:ascii="宋体" w:hAnsi="宋体" w:cs="Times New Roman"/>
          <w:bCs/>
          <w:color w:val="auto"/>
          <w:sz w:val="24"/>
          <w:highlight w:val="none"/>
        </w:rPr>
        <w:t>各投标单位委托代理人或法定代表人必须在开评标期间保持电话及网络畅通，评标委员会要求投标人进行澄清或说明时，投标单位委托代理人或法定代表人所留联系方式在30分钟内无法联系上的，可视作拒绝或放弃澄清或说明。</w:t>
      </w:r>
    </w:p>
    <w:p>
      <w:pPr>
        <w:snapToGrid w:val="0"/>
        <w:spacing w:line="360" w:lineRule="auto"/>
        <w:ind w:firstLine="480" w:firstLineChars="200"/>
        <w:rPr>
          <w:color w:val="auto"/>
          <w:highlight w:val="none"/>
        </w:rPr>
      </w:pPr>
      <w:r>
        <w:rPr>
          <w:rFonts w:hint="eastAsia" w:ascii="宋体" w:hAnsi="宋体" w:cs="Times New Roman"/>
          <w:bCs/>
          <w:color w:val="auto"/>
          <w:sz w:val="24"/>
          <w:highlight w:val="none"/>
          <w:lang w:val="en-US" w:eastAsia="zh-CN"/>
        </w:rPr>
        <w:t>开评标过程中，投标人提交的澄清、说明或补正采用原件扫描形式提交，</w:t>
      </w:r>
      <w:r>
        <w:rPr>
          <w:rFonts w:hint="eastAsia" w:ascii="宋体" w:hAnsi="宋体"/>
          <w:color w:val="auto"/>
          <w:sz w:val="24"/>
          <w:highlight w:val="none"/>
        </w:rPr>
        <w:t>由其授权代表签字或盖章确认</w:t>
      </w:r>
      <w:r>
        <w:rPr>
          <w:rFonts w:hint="eastAsia" w:ascii="宋体" w:hAnsi="宋体" w:cs="Times New Roman"/>
          <w:bCs/>
          <w:color w:val="auto"/>
          <w:sz w:val="24"/>
          <w:highlight w:val="none"/>
          <w:lang w:val="en-US" w:eastAsia="zh-CN"/>
        </w:rPr>
        <w:t>，并在开标结束后立即将原件送至招标人或招标代理机构，书面材料须与原件扫描材料一致，否则视为弄虚作假，已中标的取消中标资格。</w:t>
      </w:r>
    </w:p>
    <w:p>
      <w:pPr>
        <w:pStyle w:val="9"/>
        <w:snapToGrid w:val="0"/>
        <w:spacing w:line="360" w:lineRule="auto"/>
        <w:ind w:left="877" w:leftChars="129" w:hanging="516" w:hangingChars="214"/>
        <w:rPr>
          <w:rFonts w:hAnsi="宋体"/>
          <w:b/>
          <w:color w:val="auto"/>
          <w:highlight w:val="none"/>
        </w:rPr>
      </w:pPr>
      <w:r>
        <w:rPr>
          <w:rFonts w:hAnsi="宋体"/>
          <w:b/>
          <w:color w:val="auto"/>
          <w:highlight w:val="none"/>
        </w:rPr>
        <w:t>（五）错误修正</w:t>
      </w:r>
    </w:p>
    <w:p>
      <w:pPr>
        <w:snapToGrid w:val="0"/>
        <w:spacing w:line="360" w:lineRule="auto"/>
        <w:ind w:firstLine="480" w:firstLineChars="200"/>
        <w:rPr>
          <w:rFonts w:hint="eastAsia" w:ascii="宋体" w:hAnsi="宋体" w:cs="Times New Roman"/>
          <w:bCs/>
          <w:color w:val="auto"/>
          <w:sz w:val="24"/>
          <w:highlight w:val="none"/>
          <w:lang w:val="en-US" w:eastAsia="zh-CN"/>
        </w:rPr>
      </w:pPr>
      <w:r>
        <w:rPr>
          <w:rFonts w:hint="eastAsia" w:ascii="宋体" w:hAnsi="宋体" w:cs="Times New Roman"/>
          <w:bCs/>
          <w:color w:val="auto"/>
          <w:sz w:val="24"/>
          <w:highlight w:val="none"/>
          <w:lang w:val="en-US" w:eastAsia="zh-CN"/>
        </w:rPr>
        <w:t>投标文件如果出现计算或表达上的错误，修正错误的原则如下：</w:t>
      </w:r>
    </w:p>
    <w:p>
      <w:pPr>
        <w:snapToGrid w:val="0"/>
        <w:spacing w:line="360" w:lineRule="auto"/>
        <w:ind w:firstLine="480" w:firstLineChars="200"/>
        <w:rPr>
          <w:rFonts w:hint="eastAsia" w:ascii="宋体" w:hAnsi="宋体" w:cs="Times New Roman"/>
          <w:bCs/>
          <w:color w:val="auto"/>
          <w:sz w:val="24"/>
          <w:highlight w:val="none"/>
          <w:lang w:val="en-US" w:eastAsia="zh-CN"/>
        </w:rPr>
      </w:pPr>
      <w:r>
        <w:rPr>
          <w:rFonts w:hint="eastAsia" w:ascii="宋体" w:hAnsi="宋体" w:cs="Times New Roman"/>
          <w:bCs/>
          <w:color w:val="auto"/>
          <w:sz w:val="24"/>
          <w:highlight w:val="none"/>
          <w:lang w:val="en-US" w:eastAsia="zh-CN"/>
        </w:rPr>
        <w:t>1、投标文件中开标一览表(报价表)内容与投标文件中相应内容不一致的，以开标一览表(报价表)为准；</w:t>
      </w:r>
    </w:p>
    <w:p>
      <w:pPr>
        <w:snapToGrid w:val="0"/>
        <w:spacing w:line="360" w:lineRule="auto"/>
        <w:ind w:firstLine="480" w:firstLineChars="200"/>
        <w:rPr>
          <w:rFonts w:hint="eastAsia" w:ascii="宋体" w:hAnsi="宋体" w:cs="Times New Roman"/>
          <w:bCs/>
          <w:color w:val="auto"/>
          <w:sz w:val="24"/>
          <w:highlight w:val="none"/>
          <w:lang w:val="en-US" w:eastAsia="zh-CN"/>
        </w:rPr>
      </w:pPr>
      <w:r>
        <w:rPr>
          <w:rFonts w:hint="eastAsia" w:ascii="宋体" w:hAnsi="宋体" w:cs="Times New Roman"/>
          <w:bCs/>
          <w:color w:val="auto"/>
          <w:sz w:val="24"/>
          <w:highlight w:val="none"/>
          <w:lang w:val="en-US" w:eastAsia="zh-CN"/>
        </w:rPr>
        <w:t>2、大写金额和小写金额不一致的，以大写金额为准；</w:t>
      </w:r>
    </w:p>
    <w:p>
      <w:pPr>
        <w:pStyle w:val="9"/>
        <w:snapToGrid w:val="0"/>
        <w:spacing w:line="360" w:lineRule="auto"/>
        <w:ind w:firstLine="482" w:firstLineChars="200"/>
        <w:rPr>
          <w:rFonts w:hAnsi="宋体"/>
          <w:b/>
          <w:bCs/>
          <w:color w:val="auto"/>
          <w:highlight w:val="none"/>
        </w:rPr>
      </w:pPr>
      <w:r>
        <w:rPr>
          <w:rFonts w:hint="eastAsia" w:hAnsi="宋体"/>
          <w:b/>
          <w:bCs/>
          <w:color w:val="auto"/>
          <w:highlight w:val="none"/>
        </w:rPr>
        <w:t>同时出现两种以上不一致的，按照前款规定的顺序修正。</w:t>
      </w:r>
      <w:r>
        <w:rPr>
          <w:rFonts w:hAnsi="宋体"/>
          <w:b/>
          <w:bCs/>
          <w:color w:val="auto"/>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autoSpaceDE w:val="0"/>
        <w:autoSpaceDN w:val="0"/>
        <w:adjustRightInd w:val="0"/>
        <w:spacing w:line="360" w:lineRule="auto"/>
        <w:ind w:firstLine="359" w:firstLineChars="149"/>
        <w:rPr>
          <w:rFonts w:ascii="宋体" w:hAnsi="宋体"/>
          <w:b/>
          <w:color w:val="auto"/>
          <w:kern w:val="0"/>
          <w:sz w:val="24"/>
          <w:highlight w:val="none"/>
        </w:rPr>
      </w:pPr>
      <w:r>
        <w:rPr>
          <w:rFonts w:hint="eastAsia" w:ascii="宋体" w:hAnsi="宋体"/>
          <w:b/>
          <w:color w:val="auto"/>
          <w:kern w:val="0"/>
          <w:sz w:val="24"/>
          <w:highlight w:val="none"/>
        </w:rPr>
        <w:t>（六）有下列情况之一的，本次招标作为废标处理，除采购任务取消外，由采购人重新组织招标：</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1、</w:t>
      </w:r>
      <w:r>
        <w:rPr>
          <w:rFonts w:hint="eastAsia" w:ascii="宋体" w:hAnsi="宋体" w:eastAsia="宋体" w:cs="Times New Roman"/>
          <w:color w:val="auto"/>
          <w:sz w:val="24"/>
          <w:highlight w:val="none"/>
        </w:rPr>
        <w:t>投标截止时间止，投标人少于3个的；</w:t>
      </w:r>
    </w:p>
    <w:p>
      <w:pPr>
        <w:snapToGrid w:val="0"/>
        <w:spacing w:line="360" w:lineRule="auto"/>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rPr>
        <w:t>有效投标少于3个，使得投标明显缺乏竞争，经评标委员会评审后否决所有投标的。</w:t>
      </w:r>
    </w:p>
    <w:p>
      <w:pPr>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、出现影响采购公正的违法、违规行为的；</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ascii="宋体" w:hAnsi="宋体"/>
          <w:color w:val="auto"/>
          <w:sz w:val="24"/>
          <w:highlight w:val="none"/>
        </w:rPr>
        <w:t>因重大变故，采购任务取消的。</w:t>
      </w:r>
    </w:p>
    <w:p>
      <w:pPr>
        <w:pStyle w:val="9"/>
        <w:tabs>
          <w:tab w:val="left" w:pos="630"/>
        </w:tabs>
        <w:snapToGrid w:val="0"/>
        <w:spacing w:line="360" w:lineRule="auto"/>
        <w:ind w:firstLine="359" w:firstLineChars="149"/>
        <w:rPr>
          <w:rFonts w:hAnsi="宋体"/>
          <w:b/>
          <w:color w:val="auto"/>
          <w:highlight w:val="none"/>
        </w:rPr>
      </w:pPr>
      <w:r>
        <w:rPr>
          <w:rFonts w:hAnsi="宋体"/>
          <w:b/>
          <w:color w:val="auto"/>
          <w:highlight w:val="none"/>
        </w:rPr>
        <w:t>（七）评标原则和评标办法</w:t>
      </w:r>
    </w:p>
    <w:p>
      <w:pPr>
        <w:pStyle w:val="9"/>
        <w:snapToGrid w:val="0"/>
        <w:spacing w:line="360" w:lineRule="auto"/>
        <w:ind w:firstLine="480" w:firstLineChars="200"/>
        <w:rPr>
          <w:rFonts w:hAnsi="宋体"/>
          <w:color w:val="auto"/>
          <w:highlight w:val="none"/>
        </w:rPr>
      </w:pPr>
      <w:r>
        <w:rPr>
          <w:rFonts w:hAnsi="宋体"/>
          <w:color w:val="auto"/>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spacing w:line="360" w:lineRule="auto"/>
        <w:ind w:firstLine="480" w:firstLineChars="200"/>
        <w:rPr>
          <w:rFonts w:hAnsi="宋体"/>
          <w:color w:val="auto"/>
          <w:highlight w:val="none"/>
        </w:rPr>
      </w:pPr>
      <w:r>
        <w:rPr>
          <w:rFonts w:hAnsi="宋体"/>
          <w:color w:val="auto"/>
          <w:highlight w:val="none"/>
        </w:rPr>
        <w:t>2、评标办法。具体评标内容及评分标准等详见《第四章：评标办法及评分标准》。</w:t>
      </w:r>
    </w:p>
    <w:p>
      <w:pPr>
        <w:pStyle w:val="9"/>
        <w:snapToGrid w:val="0"/>
        <w:spacing w:line="360" w:lineRule="auto"/>
        <w:ind w:firstLine="359" w:firstLineChars="149"/>
        <w:rPr>
          <w:rFonts w:hAnsi="宋体"/>
          <w:b/>
          <w:color w:val="auto"/>
          <w:highlight w:val="none"/>
        </w:rPr>
      </w:pPr>
      <w:r>
        <w:rPr>
          <w:rFonts w:hAnsi="宋体"/>
          <w:b/>
          <w:color w:val="auto"/>
          <w:highlight w:val="none"/>
        </w:rPr>
        <w:t>（八）评标过程的监控</w:t>
      </w:r>
    </w:p>
    <w:p>
      <w:pPr>
        <w:pStyle w:val="9"/>
        <w:snapToGrid w:val="0"/>
        <w:spacing w:line="360" w:lineRule="auto"/>
        <w:ind w:firstLine="480" w:firstLineChars="200"/>
        <w:rPr>
          <w:rFonts w:hAnsi="宋体"/>
          <w:color w:val="auto"/>
          <w:highlight w:val="none"/>
        </w:rPr>
      </w:pPr>
      <w:r>
        <w:rPr>
          <w:rFonts w:hAnsi="宋体"/>
          <w:color w:val="auto"/>
          <w:highlight w:val="none"/>
        </w:rPr>
        <w:t>本项目评标过程实行全程录音、录像监控，投标人在评标过程中所进行的试图影响评标结果的不公正活动，可能导致其投标被拒绝。</w:t>
      </w:r>
    </w:p>
    <w:p>
      <w:pPr>
        <w:pStyle w:val="9"/>
        <w:snapToGrid w:val="0"/>
        <w:spacing w:line="360" w:lineRule="auto"/>
        <w:rPr>
          <w:rFonts w:hAnsi="宋体"/>
          <w:b/>
          <w:color w:val="auto"/>
          <w:sz w:val="30"/>
          <w:szCs w:val="30"/>
          <w:highlight w:val="none"/>
        </w:rPr>
      </w:pPr>
      <w:r>
        <w:rPr>
          <w:rFonts w:hAnsi="宋体"/>
          <w:b/>
          <w:color w:val="auto"/>
          <w:sz w:val="30"/>
          <w:szCs w:val="30"/>
          <w:highlight w:val="none"/>
        </w:rPr>
        <w:t>六、定标</w:t>
      </w:r>
    </w:p>
    <w:p>
      <w:pPr>
        <w:pStyle w:val="9"/>
        <w:snapToGrid w:val="0"/>
        <w:spacing w:line="360" w:lineRule="auto"/>
        <w:ind w:firstLine="480" w:firstLineChars="200"/>
        <w:rPr>
          <w:rFonts w:ascii="宋体" w:hAnsi="宋体"/>
          <w:b w:val="0"/>
          <w:bCs w:val="0"/>
          <w:color w:val="auto"/>
          <w:szCs w:val="24"/>
          <w:highlight w:val="none"/>
        </w:rPr>
      </w:pPr>
      <w:r>
        <w:rPr>
          <w:rFonts w:ascii="宋体" w:hAnsi="宋体"/>
          <w:b w:val="0"/>
          <w:bCs w:val="0"/>
          <w:color w:val="auto"/>
          <w:highlight w:val="none"/>
        </w:rPr>
        <w:t>（一）确定中标人。</w:t>
      </w:r>
    </w:p>
    <w:p>
      <w:pPr>
        <w:pStyle w:val="9"/>
        <w:snapToGrid/>
        <w:spacing w:line="360" w:lineRule="auto"/>
        <w:ind w:firstLine="480" w:firstLineChars="200"/>
        <w:rPr>
          <w:rFonts w:hAnsi="宋体"/>
          <w:b/>
          <w:bCs/>
          <w:color w:val="auto"/>
          <w:highlight w:val="none"/>
        </w:rPr>
      </w:pPr>
      <w:r>
        <w:rPr>
          <w:rFonts w:hint="default" w:ascii="宋体" w:hAnsi="宋体"/>
          <w:color w:val="auto"/>
          <w:sz w:val="24"/>
          <w:highlight w:val="none"/>
        </w:rPr>
        <w:t>采购人应确定排名第一的中标候选</w:t>
      </w:r>
      <w:r>
        <w:rPr>
          <w:rFonts w:hint="eastAsia" w:hAnsi="宋体"/>
          <w:color w:val="auto"/>
          <w:sz w:val="24"/>
          <w:highlight w:val="none"/>
          <w:lang w:val="en-US" w:eastAsia="zh-CN"/>
        </w:rPr>
        <w:t>人</w:t>
      </w:r>
      <w:r>
        <w:rPr>
          <w:rFonts w:hint="default" w:ascii="宋体" w:hAnsi="宋体"/>
          <w:color w:val="auto"/>
          <w:sz w:val="24"/>
          <w:highlight w:val="none"/>
        </w:rPr>
        <w:t>为</w:t>
      </w:r>
      <w:r>
        <w:rPr>
          <w:rFonts w:hint="eastAsia" w:hAnsi="宋体"/>
          <w:color w:val="auto"/>
          <w:sz w:val="24"/>
          <w:highlight w:val="none"/>
          <w:lang w:val="en-US" w:eastAsia="zh-CN"/>
        </w:rPr>
        <w:t>中标人</w:t>
      </w:r>
      <w:r>
        <w:rPr>
          <w:rFonts w:hint="default" w:ascii="宋体" w:hAnsi="宋体"/>
          <w:color w:val="auto"/>
          <w:sz w:val="24"/>
          <w:highlight w:val="none"/>
        </w:rPr>
        <w:t>，排名第一的中标候选</w:t>
      </w:r>
      <w:r>
        <w:rPr>
          <w:rFonts w:hint="eastAsia" w:hAnsi="宋体"/>
          <w:color w:val="auto"/>
          <w:sz w:val="24"/>
          <w:highlight w:val="none"/>
          <w:lang w:val="en-US" w:eastAsia="zh-CN"/>
        </w:rPr>
        <w:t>人</w:t>
      </w:r>
      <w:r>
        <w:rPr>
          <w:rFonts w:hint="default" w:ascii="宋体" w:hAnsi="宋体"/>
          <w:color w:val="auto"/>
          <w:sz w:val="24"/>
          <w:highlight w:val="none"/>
        </w:rPr>
        <w:t>放弃成交；或因不可抗力或自身原因提出不能履行合同；或者</w:t>
      </w:r>
      <w:r>
        <w:rPr>
          <w:rFonts w:hint="default" w:ascii="宋体" w:hAnsi="宋体"/>
          <w:color w:val="auto"/>
          <w:sz w:val="24"/>
          <w:highlight w:val="none"/>
          <w:lang w:eastAsia="zh-CN"/>
        </w:rPr>
        <w:t>招标</w:t>
      </w:r>
      <w:r>
        <w:rPr>
          <w:rFonts w:hint="default" w:ascii="宋体" w:hAnsi="宋体"/>
          <w:color w:val="auto"/>
          <w:sz w:val="24"/>
          <w:highlight w:val="none"/>
        </w:rPr>
        <w:t>文件规定或合同约定应当提交履约保证金而在规定的期限内未能提交的；或未能在规定时间内与采购人签订合同的；或在规定时间内借故否认已经承诺的条件而拒签合同的；或已签合同却拒绝按合同约定履约的；或者经质疑，采购人审查后，确因排名第一的候选</w:t>
      </w:r>
      <w:r>
        <w:rPr>
          <w:rFonts w:hint="eastAsia" w:hAnsi="宋体"/>
          <w:color w:val="auto"/>
          <w:sz w:val="24"/>
          <w:highlight w:val="none"/>
          <w:lang w:val="en-US" w:eastAsia="zh-CN"/>
        </w:rPr>
        <w:t>人</w:t>
      </w:r>
      <w:r>
        <w:rPr>
          <w:rFonts w:hint="default" w:ascii="宋体" w:hAnsi="宋体"/>
          <w:color w:val="auto"/>
          <w:sz w:val="24"/>
          <w:highlight w:val="none"/>
        </w:rPr>
        <w:t>在本次采购活动中存在违法违规行为或其他原因使质疑成立的，采购人可视具体情况确定是否由排名第二的候选</w:t>
      </w:r>
      <w:r>
        <w:rPr>
          <w:rFonts w:hint="eastAsia" w:hAnsi="宋体"/>
          <w:color w:val="auto"/>
          <w:sz w:val="24"/>
          <w:highlight w:val="none"/>
          <w:lang w:val="en-US" w:eastAsia="zh-CN"/>
        </w:rPr>
        <w:t>人</w:t>
      </w:r>
      <w:r>
        <w:rPr>
          <w:rFonts w:hint="default" w:ascii="宋体" w:hAnsi="宋体"/>
          <w:color w:val="auto"/>
          <w:sz w:val="24"/>
          <w:highlight w:val="none"/>
        </w:rPr>
        <w:t>为</w:t>
      </w:r>
      <w:r>
        <w:rPr>
          <w:rFonts w:hint="default" w:ascii="宋体" w:hAnsi="宋体"/>
          <w:color w:val="auto"/>
          <w:sz w:val="24"/>
          <w:highlight w:val="none"/>
          <w:lang w:eastAsia="zh-CN"/>
        </w:rPr>
        <w:t>中标人</w:t>
      </w:r>
      <w:r>
        <w:rPr>
          <w:rFonts w:hint="default" w:ascii="宋体" w:hAnsi="宋体"/>
          <w:color w:val="auto"/>
          <w:sz w:val="24"/>
          <w:highlight w:val="none"/>
        </w:rPr>
        <w:t>。</w:t>
      </w:r>
    </w:p>
    <w:p>
      <w:pPr>
        <w:pStyle w:val="9"/>
        <w:snapToGrid w:val="0"/>
        <w:spacing w:line="360" w:lineRule="auto"/>
        <w:rPr>
          <w:rFonts w:hAnsi="宋体"/>
          <w:b/>
          <w:color w:val="auto"/>
          <w:sz w:val="30"/>
          <w:szCs w:val="30"/>
          <w:highlight w:val="none"/>
        </w:rPr>
      </w:pPr>
      <w:r>
        <w:rPr>
          <w:rFonts w:hAnsi="宋体"/>
          <w:b/>
          <w:color w:val="auto"/>
          <w:sz w:val="30"/>
          <w:szCs w:val="30"/>
          <w:highlight w:val="none"/>
        </w:rPr>
        <w:t>七、合同授予</w:t>
      </w:r>
    </w:p>
    <w:p>
      <w:pPr>
        <w:snapToGrid w:val="0"/>
        <w:spacing w:line="360" w:lineRule="auto"/>
        <w:ind w:firstLine="472" w:firstLineChars="196"/>
        <w:rPr>
          <w:rFonts w:ascii="宋体" w:hAnsi="宋体"/>
          <w:b/>
          <w:bCs/>
          <w:color w:val="auto"/>
          <w:sz w:val="24"/>
          <w:szCs w:val="20"/>
          <w:highlight w:val="none"/>
        </w:rPr>
      </w:pPr>
      <w:r>
        <w:rPr>
          <w:rFonts w:hint="eastAsia" w:ascii="宋体" w:hAnsi="宋体"/>
          <w:b/>
          <w:bCs/>
          <w:color w:val="auto"/>
          <w:sz w:val="24"/>
          <w:highlight w:val="none"/>
        </w:rPr>
        <w:t>（一）签订合同</w:t>
      </w:r>
    </w:p>
    <w:p>
      <w:pPr>
        <w:snapToGrid w:val="0"/>
        <w:spacing w:line="360" w:lineRule="auto"/>
        <w:ind w:firstLine="480" w:firstLineChars="200"/>
        <w:rPr>
          <w:rFonts w:ascii="宋体" w:hAnsi="宋体"/>
          <w:color w:val="auto"/>
          <w:sz w:val="24"/>
          <w:szCs w:val="20"/>
          <w:highlight w:val="none"/>
        </w:rPr>
      </w:pPr>
      <w:r>
        <w:rPr>
          <w:rFonts w:ascii="宋体" w:hAnsi="宋体"/>
          <w:color w:val="auto"/>
          <w:sz w:val="24"/>
          <w:highlight w:val="none"/>
        </w:rPr>
        <w:t>1</w:t>
      </w:r>
      <w:r>
        <w:rPr>
          <w:rFonts w:hint="eastAsia" w:ascii="宋体" w:hAnsi="宋体"/>
          <w:color w:val="auto"/>
          <w:sz w:val="24"/>
          <w:highlight w:val="none"/>
        </w:rPr>
        <w:t>.采购人与</w:t>
      </w:r>
      <w:r>
        <w:rPr>
          <w:rFonts w:ascii="宋体" w:hAnsi="宋体"/>
          <w:color w:val="auto"/>
          <w:sz w:val="24"/>
          <w:highlight w:val="none"/>
        </w:rPr>
        <w:t>中标人应</w:t>
      </w:r>
      <w:r>
        <w:rPr>
          <w:rFonts w:hint="eastAsia" w:ascii="宋体" w:hAnsi="宋体"/>
          <w:color w:val="auto"/>
          <w:sz w:val="24"/>
          <w:highlight w:val="none"/>
        </w:rPr>
        <w:t>当在《</w:t>
      </w:r>
      <w:r>
        <w:rPr>
          <w:rFonts w:ascii="宋体" w:hAnsi="宋体"/>
          <w:color w:val="auto"/>
          <w:sz w:val="24"/>
          <w:highlight w:val="none"/>
        </w:rPr>
        <w:t>中标通知书</w:t>
      </w:r>
      <w:r>
        <w:rPr>
          <w:rFonts w:hint="eastAsia" w:ascii="宋体" w:hAnsi="宋体"/>
          <w:color w:val="auto"/>
          <w:sz w:val="24"/>
          <w:highlight w:val="none"/>
        </w:rPr>
        <w:t>》发出之日起30日内签订采购合同。同时，采购代理机构对合同内容进行审查，如发现与采购结果和投标承诺内容不一致的，应予以纠正。</w:t>
      </w:r>
    </w:p>
    <w:p>
      <w:pPr>
        <w:snapToGrid w:val="0"/>
        <w:spacing w:line="360" w:lineRule="auto"/>
        <w:ind w:firstLine="480" w:firstLineChars="200"/>
        <w:rPr>
          <w:rFonts w:ascii="宋体" w:hAnsi="宋体"/>
          <w:color w:val="auto"/>
          <w:sz w:val="24"/>
          <w:szCs w:val="20"/>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中标人拖延、拒签合同的,将被扣罚投标保证金并取消中标资格。</w:t>
      </w:r>
    </w:p>
    <w:p>
      <w:pPr>
        <w:pStyle w:val="9"/>
        <w:snapToGrid w:val="0"/>
        <w:spacing w:line="360" w:lineRule="auto"/>
        <w:ind w:firstLine="472" w:firstLineChars="196"/>
        <w:rPr>
          <w:rFonts w:hAnsi="宋体"/>
          <w:b/>
          <w:color w:val="auto"/>
          <w:highlight w:val="none"/>
        </w:rPr>
      </w:pPr>
      <w:r>
        <w:rPr>
          <w:rFonts w:hAnsi="宋体"/>
          <w:b/>
          <w:color w:val="auto"/>
          <w:highlight w:val="none"/>
        </w:rPr>
        <w:t>（二）履约保证金及质量保证金</w:t>
      </w:r>
    </w:p>
    <w:p>
      <w:pPr>
        <w:pStyle w:val="9"/>
        <w:snapToGrid w:val="0"/>
        <w:spacing w:line="360" w:lineRule="auto"/>
        <w:ind w:firstLine="480" w:firstLineChars="200"/>
        <w:rPr>
          <w:rFonts w:hAnsi="宋体"/>
          <w:color w:val="auto"/>
          <w:highlight w:val="none"/>
        </w:rPr>
      </w:pPr>
      <w:r>
        <w:rPr>
          <w:rFonts w:hAnsi="宋体"/>
          <w:color w:val="auto"/>
          <w:highlight w:val="none"/>
        </w:rPr>
        <w:t>1.</w:t>
      </w:r>
      <w:r>
        <w:rPr>
          <w:rFonts w:hint="eastAsia" w:hAnsi="宋体"/>
          <w:color w:val="auto"/>
          <w:highlight w:val="none"/>
          <w:lang w:eastAsia="zh-CN"/>
        </w:rPr>
        <w:t>合同签订</w:t>
      </w:r>
      <w:r>
        <w:rPr>
          <w:rFonts w:hint="eastAsia" w:hAnsi="宋体"/>
          <w:color w:val="auto"/>
          <w:highlight w:val="none"/>
          <w:lang w:val="en-US" w:eastAsia="zh-CN"/>
        </w:rPr>
        <w:t>前</w:t>
      </w:r>
      <w:r>
        <w:rPr>
          <w:rFonts w:hAnsi="宋体"/>
          <w:color w:val="auto"/>
          <w:highlight w:val="none"/>
        </w:rPr>
        <w:t>，中标人应按招标文件确定的履约保证金，交纳履约保证金，否则，采购人将没收中标人的全部投标保证金。</w:t>
      </w:r>
    </w:p>
    <w:p>
      <w:pPr>
        <w:pStyle w:val="9"/>
        <w:snapToGrid w:val="0"/>
        <w:spacing w:line="360" w:lineRule="auto"/>
        <w:ind w:firstLine="480" w:firstLineChars="200"/>
        <w:rPr>
          <w:rFonts w:hAnsi="宋体"/>
          <w:color w:val="auto"/>
          <w:highlight w:val="none"/>
        </w:rPr>
      </w:pPr>
      <w:r>
        <w:rPr>
          <w:rFonts w:hAnsi="宋体"/>
          <w:color w:val="auto"/>
          <w:highlight w:val="none"/>
        </w:rPr>
        <w:t>2.签订合同后，如中标人不按双方合同约定履约，则没收其全部履约保证金，履约保证金不足以赔偿损失的，按实际损失赔偿。</w:t>
      </w:r>
    </w:p>
    <w:p>
      <w:pPr>
        <w:pStyle w:val="10"/>
        <w:rPr>
          <w:rFonts w:hAnsi="宋体"/>
          <w:color w:val="auto"/>
          <w:highlight w:val="none"/>
        </w:rPr>
      </w:pPr>
    </w:p>
    <w:p>
      <w:pPr>
        <w:rPr>
          <w:color w:val="auto"/>
          <w:highlight w:val="none"/>
        </w:rPr>
      </w:pPr>
    </w:p>
    <w:p>
      <w:pPr>
        <w:pStyle w:val="9"/>
        <w:snapToGrid w:val="0"/>
        <w:spacing w:beforeLines="0" w:afterLines="0" w:line="240" w:lineRule="auto"/>
        <w:ind w:firstLine="480" w:firstLineChars="200"/>
        <w:jc w:val="center"/>
        <w:rPr>
          <w:rFonts w:hAnsi="宋体"/>
          <w:b/>
          <w:color w:val="auto"/>
          <w:sz w:val="30"/>
          <w:szCs w:val="30"/>
          <w:highlight w:val="none"/>
        </w:rPr>
        <w:sectPr>
          <w:pgSz w:w="11906" w:h="16838"/>
          <w:pgMar w:top="1440" w:right="1800" w:bottom="1440" w:left="1800" w:header="851" w:footer="992" w:gutter="0"/>
          <w:pgNumType w:fmt="decimal"/>
          <w:cols w:space="425" w:num="1"/>
          <w:docGrid w:type="lines" w:linePitch="312" w:charSpace="0"/>
        </w:sectPr>
      </w:pPr>
      <w:r>
        <w:rPr>
          <w:rFonts w:hAnsi="宋体"/>
          <w:color w:val="auto"/>
          <w:highlight w:val="none"/>
        </w:rPr>
        <w:br w:type="page"/>
      </w:r>
    </w:p>
    <w:p>
      <w:pPr>
        <w:pStyle w:val="9"/>
        <w:snapToGrid w:val="0"/>
        <w:spacing w:beforeLines="0" w:afterLines="0" w:line="240" w:lineRule="auto"/>
        <w:ind w:firstLine="602" w:firstLineChars="200"/>
        <w:jc w:val="center"/>
        <w:rPr>
          <w:rFonts w:hint="eastAsia" w:hAnsi="宋体"/>
          <w:b/>
          <w:color w:val="auto"/>
          <w:sz w:val="30"/>
          <w:szCs w:val="30"/>
          <w:highlight w:val="none"/>
        </w:rPr>
      </w:pPr>
      <w:r>
        <w:rPr>
          <w:rFonts w:hAnsi="宋体"/>
          <w:b/>
          <w:color w:val="auto"/>
          <w:sz w:val="30"/>
          <w:szCs w:val="30"/>
          <w:highlight w:val="none"/>
        </w:rPr>
        <w:t>第四章  评标办法及评分标准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为公正、公平、科学地选择中标人，根据《中华人民共和国招标投标法》等有关法律法规的规定，并结合本项目的实际，制定本办法。</w:t>
      </w:r>
    </w:p>
    <w:p>
      <w:pPr>
        <w:spacing w:before="120" w:beforeLines="50" w:after="120" w:afterLines="50" w:line="360" w:lineRule="auto"/>
        <w:ind w:firstLine="472" w:firstLineChars="196"/>
        <w:rPr>
          <w:rFonts w:ascii="宋体" w:hAnsi="宋体"/>
          <w:b/>
          <w:color w:val="auto"/>
          <w:sz w:val="24"/>
          <w:highlight w:val="none"/>
        </w:rPr>
      </w:pPr>
      <w:r>
        <w:rPr>
          <w:rFonts w:hint="eastAsia" w:ascii="宋体" w:hAnsi="宋体"/>
          <w:b/>
          <w:color w:val="auto"/>
          <w:sz w:val="24"/>
          <w:highlight w:val="none"/>
        </w:rPr>
        <w:t>一、总则</w:t>
      </w:r>
    </w:p>
    <w:p>
      <w:pPr>
        <w:spacing w:line="360" w:lineRule="auto"/>
        <w:ind w:firstLine="480" w:firstLineChars="200"/>
        <w:rPr>
          <w:rFonts w:ascii="宋体" w:hAnsi="宋体"/>
          <w:bCs/>
          <w:color w:val="auto"/>
          <w:sz w:val="24"/>
          <w:highlight w:val="none"/>
        </w:rPr>
      </w:pPr>
      <w:r>
        <w:rPr>
          <w:rFonts w:hint="eastAsia" w:ascii="宋体" w:hAnsi="宋体"/>
          <w:color w:val="auto"/>
          <w:sz w:val="24"/>
          <w:highlight w:val="none"/>
        </w:rPr>
        <w:t>本次评标采用综合评分法，</w:t>
      </w:r>
      <w:r>
        <w:rPr>
          <w:rFonts w:hint="eastAsia" w:ascii="宋体" w:hAnsi="宋体"/>
          <w:b/>
          <w:color w:val="auto"/>
          <w:sz w:val="24"/>
          <w:highlight w:val="none"/>
        </w:rPr>
        <w:t>总分为100分，其中商务标</w:t>
      </w:r>
      <w:r>
        <w:rPr>
          <w:rFonts w:hint="eastAsia" w:ascii="宋体" w:hAnsi="宋体"/>
          <w:b/>
          <w:color w:val="auto"/>
          <w:sz w:val="24"/>
          <w:highlight w:val="none"/>
          <w:lang w:val="en-US" w:eastAsia="zh-CN"/>
        </w:rPr>
        <w:t>40</w:t>
      </w:r>
      <w:r>
        <w:rPr>
          <w:rFonts w:hint="eastAsia" w:ascii="宋体" w:hAnsi="宋体"/>
          <w:b/>
          <w:color w:val="auto"/>
          <w:sz w:val="24"/>
          <w:highlight w:val="none"/>
        </w:rPr>
        <w:t>分、技术资信分</w:t>
      </w:r>
      <w:r>
        <w:rPr>
          <w:rFonts w:hint="eastAsia" w:ascii="宋体" w:hAnsi="宋体"/>
          <w:b/>
          <w:color w:val="auto"/>
          <w:sz w:val="24"/>
          <w:highlight w:val="none"/>
          <w:lang w:val="en-US" w:eastAsia="zh-CN"/>
        </w:rPr>
        <w:t>60</w:t>
      </w:r>
      <w:r>
        <w:rPr>
          <w:rFonts w:hint="eastAsia" w:ascii="宋体" w:hAnsi="宋体"/>
          <w:b/>
          <w:color w:val="auto"/>
          <w:sz w:val="24"/>
          <w:highlight w:val="none"/>
        </w:rPr>
        <w:t>分</w:t>
      </w:r>
      <w:r>
        <w:rPr>
          <w:rFonts w:hint="eastAsia" w:ascii="宋体" w:hAnsi="宋体"/>
          <w:color w:val="auto"/>
          <w:sz w:val="24"/>
          <w:highlight w:val="none"/>
        </w:rPr>
        <w:t>。</w:t>
      </w:r>
    </w:p>
    <w:p>
      <w:pPr>
        <w:spacing w:line="360" w:lineRule="auto"/>
        <w:ind w:firstLine="472" w:firstLineChars="197"/>
        <w:rPr>
          <w:rFonts w:ascii="宋体" w:hAnsi="宋体"/>
          <w:color w:val="auto"/>
          <w:sz w:val="24"/>
          <w:highlight w:val="none"/>
        </w:rPr>
      </w:pPr>
      <w:r>
        <w:rPr>
          <w:rFonts w:hint="eastAsia" w:ascii="宋体" w:hAnsi="宋体"/>
          <w:bCs/>
          <w:color w:val="auto"/>
          <w:sz w:val="24"/>
          <w:highlight w:val="none"/>
        </w:rPr>
        <w:t>各投标人的总得分＝技术资信标得分＋商务标得分。</w:t>
      </w:r>
    </w:p>
    <w:p>
      <w:pPr>
        <w:spacing w:before="120" w:beforeLines="50" w:after="120" w:afterLines="50" w:line="360" w:lineRule="auto"/>
        <w:ind w:firstLine="482" w:firstLineChars="200"/>
        <w:rPr>
          <w:rFonts w:ascii="宋体" w:hAnsi="宋体"/>
          <w:b/>
          <w:color w:val="auto"/>
          <w:sz w:val="24"/>
          <w:highlight w:val="none"/>
        </w:rPr>
      </w:pPr>
      <w:r>
        <w:rPr>
          <w:rFonts w:hint="eastAsia" w:ascii="宋体" w:hAnsi="宋体"/>
          <w:b/>
          <w:color w:val="auto"/>
          <w:sz w:val="24"/>
          <w:highlight w:val="none"/>
        </w:rPr>
        <w:t>二、评标内容及标准</w:t>
      </w:r>
    </w:p>
    <w:p>
      <w:pPr>
        <w:spacing w:before="120" w:beforeLines="50" w:after="120" w:afterLines="50" w:line="360" w:lineRule="auto"/>
        <w:ind w:firstLine="482" w:firstLineChars="200"/>
        <w:rPr>
          <w:rFonts w:ascii="宋体" w:hAnsi="宋体"/>
          <w:b/>
          <w:color w:val="auto"/>
          <w:sz w:val="24"/>
          <w:highlight w:val="none"/>
        </w:rPr>
      </w:pPr>
      <w:r>
        <w:rPr>
          <w:rFonts w:hint="eastAsia" w:ascii="宋体" w:hAnsi="宋体"/>
          <w:b/>
          <w:color w:val="auto"/>
          <w:sz w:val="24"/>
          <w:highlight w:val="none"/>
        </w:rPr>
        <w:t>（1）资格审查</w:t>
      </w:r>
    </w:p>
    <w:p>
      <w:pPr>
        <w:spacing w:before="120" w:beforeLines="50" w:after="120" w:afterLines="50" w:line="360" w:lineRule="auto"/>
        <w:ind w:firstLine="480" w:firstLineChars="200"/>
        <w:rPr>
          <w:rFonts w:ascii="宋体" w:hAnsi="宋体"/>
          <w:b/>
          <w:color w:val="auto"/>
          <w:sz w:val="24"/>
          <w:highlight w:val="none"/>
        </w:rPr>
      </w:pPr>
      <w:r>
        <w:rPr>
          <w:rFonts w:hint="eastAsia"/>
          <w:color w:val="auto"/>
          <w:sz w:val="24"/>
          <w:highlight w:val="none"/>
        </w:rPr>
        <w:t>评标委员会按照招标文件载明的投标人资格条件对投标人进行审查，凡不符合资格审查中合格条件要求的，以无效标处理，不再进入后续阶段评标。</w:t>
      </w:r>
    </w:p>
    <w:p>
      <w:pPr>
        <w:spacing w:line="360" w:lineRule="auto"/>
        <w:ind w:firstLine="482" w:firstLineChars="200"/>
        <w:rPr>
          <w:rFonts w:ascii="宋体" w:hAnsi="宋体"/>
          <w:bCs/>
          <w:color w:val="auto"/>
          <w:spacing w:val="14"/>
          <w:sz w:val="24"/>
          <w:highlight w:val="none"/>
        </w:rPr>
      </w:pPr>
      <w:r>
        <w:rPr>
          <w:rFonts w:hint="eastAsia" w:ascii="宋体" w:hAnsi="宋体"/>
          <w:b/>
          <w:color w:val="auto"/>
          <w:sz w:val="24"/>
          <w:highlight w:val="none"/>
        </w:rPr>
        <w:t>（2）技术资信标评审（</w:t>
      </w:r>
      <w:r>
        <w:rPr>
          <w:rFonts w:hint="eastAsia" w:ascii="宋体" w:hAnsi="宋体"/>
          <w:b/>
          <w:color w:val="auto"/>
          <w:sz w:val="24"/>
          <w:highlight w:val="none"/>
          <w:lang w:val="en-US" w:eastAsia="zh-CN"/>
        </w:rPr>
        <w:t>60</w:t>
      </w:r>
      <w:r>
        <w:rPr>
          <w:rFonts w:hint="eastAsia" w:ascii="宋体" w:hAnsi="宋体"/>
          <w:b/>
          <w:color w:val="auto"/>
          <w:sz w:val="24"/>
          <w:highlight w:val="none"/>
        </w:rPr>
        <w:t>分）</w:t>
      </w:r>
    </w:p>
    <w:p>
      <w:pPr>
        <w:autoSpaceDE w:val="0"/>
        <w:autoSpaceDN w:val="0"/>
        <w:adjustRightInd w:val="0"/>
        <w:spacing w:line="360" w:lineRule="auto"/>
        <w:ind w:firstLine="480" w:firstLineChars="200"/>
        <w:rPr>
          <w:rFonts w:hint="eastAsia" w:ascii="宋体"/>
          <w:b/>
          <w:color w:val="auto"/>
          <w:kern w:val="0"/>
          <w:sz w:val="30"/>
          <w:highlight w:val="none"/>
        </w:rPr>
      </w:pPr>
      <w:r>
        <w:rPr>
          <w:rFonts w:hint="eastAsia" w:ascii="宋体" w:hAnsi="宋体"/>
          <w:color w:val="auto"/>
          <w:sz w:val="24"/>
          <w:highlight w:val="none"/>
        </w:rPr>
        <w:t>评标委员会针对投标人技术资信标的技术部分、资信部分，按评分标准（见下表）中的内容进行评审。每项内容</w:t>
      </w:r>
      <w:r>
        <w:rPr>
          <w:rFonts w:hint="eastAsia" w:ascii="宋体" w:hAnsi="宋体"/>
          <w:color w:val="auto"/>
          <w:sz w:val="24"/>
          <w:highlight w:val="none"/>
          <w:lang w:val="en-US" w:eastAsia="zh-CN"/>
        </w:rPr>
        <w:t>如需确定类别的，</w:t>
      </w:r>
      <w:r>
        <w:rPr>
          <w:rFonts w:hint="eastAsia" w:ascii="宋体" w:hAnsi="宋体"/>
          <w:color w:val="auto"/>
          <w:sz w:val="24"/>
          <w:highlight w:val="none"/>
        </w:rPr>
        <w:t>经评标委员会讨论后确定类别，然后在该类别的分值范围内由评标委员会成员分别打分（小数点后保留1位小数），所有成员评分合计后，再取平均分作为该投标人的得分（小数点后保留2位，第3位四舍五入）。如对某项类别划档意见分歧较大的，可以记名投票方式确定（少数服从多数）。缺项内容记0分。</w:t>
      </w:r>
      <w:r>
        <w:rPr>
          <w:rFonts w:hint="eastAsia" w:ascii="宋体"/>
          <w:b/>
          <w:color w:val="auto"/>
          <w:kern w:val="0"/>
          <w:sz w:val="30"/>
          <w:highlight w:val="none"/>
        </w:rPr>
        <w:t xml:space="preserve"> </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1082"/>
        <w:gridCol w:w="6804"/>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082" w:type="dxa"/>
            <w:noWrap w:val="0"/>
            <w:vAlign w:val="center"/>
          </w:tcPr>
          <w:p>
            <w:pPr>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6804" w:type="dxa"/>
            <w:noWrap w:val="0"/>
            <w:vAlign w:val="center"/>
          </w:tcPr>
          <w:p>
            <w:pPr>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评分内容</w:t>
            </w:r>
          </w:p>
        </w:tc>
        <w:tc>
          <w:tcPr>
            <w:tcW w:w="993" w:type="dxa"/>
            <w:noWrap w:val="0"/>
            <w:vAlign w:val="center"/>
          </w:tcPr>
          <w:p>
            <w:pPr>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082" w:type="dxa"/>
            <w:noWrap w:val="0"/>
            <w:vAlign w:val="center"/>
          </w:tcPr>
          <w:p>
            <w:pPr>
              <w:widowControl w:val="0"/>
              <w:spacing w:line="360" w:lineRule="auto"/>
              <w:ind w:firstLine="0"/>
              <w:jc w:val="center"/>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企业</w:t>
            </w:r>
          </w:p>
          <w:p>
            <w:pPr>
              <w:widowControl w:val="0"/>
              <w:spacing w:line="360" w:lineRule="auto"/>
              <w:ind w:firstLine="0"/>
              <w:jc w:val="center"/>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实力</w:t>
            </w:r>
          </w:p>
        </w:tc>
        <w:tc>
          <w:tcPr>
            <w:tcW w:w="6804" w:type="dxa"/>
            <w:noWrap w:val="0"/>
            <w:vAlign w:val="center"/>
          </w:tcPr>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zh-CN" w:eastAsia="zh-CN" w:bidi="ar-SA"/>
              </w:rPr>
              <w:t>投标人具有有效期内的质量管理体系认证、环境管理体系认证、信息安全管理体系认证证书、职业健康安全管理体系认证，每具有一个得</w:t>
            </w:r>
            <w:r>
              <w:rPr>
                <w:rFonts w:hint="eastAsia" w:ascii="宋体" w:hAnsi="宋体" w:cs="宋体"/>
                <w:bCs/>
                <w:color w:val="auto"/>
                <w:spacing w:val="-4"/>
                <w:kern w:val="2"/>
                <w:sz w:val="24"/>
                <w:szCs w:val="24"/>
                <w:highlight w:val="none"/>
                <w:lang w:val="en-US" w:eastAsia="zh-CN" w:bidi="ar-SA"/>
              </w:rPr>
              <w:t>1</w:t>
            </w:r>
            <w:r>
              <w:rPr>
                <w:rFonts w:hint="eastAsia" w:ascii="宋体" w:hAnsi="宋体" w:eastAsia="宋体" w:cs="宋体"/>
                <w:bCs/>
                <w:color w:val="auto"/>
                <w:spacing w:val="-4"/>
                <w:kern w:val="2"/>
                <w:sz w:val="24"/>
                <w:szCs w:val="24"/>
                <w:highlight w:val="none"/>
                <w:lang w:val="zh-CN" w:eastAsia="zh-CN" w:bidi="ar-SA"/>
              </w:rPr>
              <w:t>分，本项最高得</w:t>
            </w:r>
            <w:r>
              <w:rPr>
                <w:rFonts w:hint="eastAsia" w:ascii="宋体" w:hAnsi="宋体" w:cs="宋体"/>
                <w:bCs/>
                <w:color w:val="auto"/>
                <w:spacing w:val="-4"/>
                <w:kern w:val="2"/>
                <w:sz w:val="24"/>
                <w:szCs w:val="24"/>
                <w:highlight w:val="none"/>
                <w:lang w:val="en-US" w:eastAsia="zh-CN" w:bidi="ar-SA"/>
              </w:rPr>
              <w:t>4</w:t>
            </w:r>
            <w:r>
              <w:rPr>
                <w:rFonts w:hint="eastAsia" w:ascii="宋体" w:hAnsi="宋体" w:eastAsia="宋体" w:cs="宋体"/>
                <w:bCs/>
                <w:color w:val="auto"/>
                <w:spacing w:val="-4"/>
                <w:kern w:val="2"/>
                <w:sz w:val="24"/>
                <w:szCs w:val="24"/>
                <w:highlight w:val="none"/>
                <w:lang w:val="zh-CN" w:eastAsia="zh-CN" w:bidi="ar-SA"/>
              </w:rPr>
              <w:t>分。</w:t>
            </w:r>
          </w:p>
        </w:tc>
        <w:tc>
          <w:tcPr>
            <w:tcW w:w="993" w:type="dxa"/>
            <w:noWrap w:val="0"/>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082" w:type="dxa"/>
            <w:noWrap w:val="0"/>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cs="宋体"/>
                <w:b w:val="0"/>
                <w:bCs w:val="0"/>
                <w:color w:val="auto"/>
                <w:sz w:val="24"/>
                <w:szCs w:val="24"/>
                <w:highlight w:val="none"/>
                <w:lang w:eastAsia="zh-CN"/>
              </w:rPr>
              <w:t>灯具</w:t>
            </w:r>
          </w:p>
        </w:tc>
        <w:tc>
          <w:tcPr>
            <w:tcW w:w="6804" w:type="dxa"/>
            <w:noWrap w:val="0"/>
            <w:vAlign w:val="center"/>
          </w:tcPr>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（1）透镜：为高强度、高透明、防UV紫外线的光学级PC材料。</w:t>
            </w:r>
            <w:r>
              <w:rPr>
                <w:rFonts w:hint="eastAsia" w:ascii="宋体" w:hAnsi="宋体" w:eastAsia="宋体" w:cs="宋体"/>
                <w:b/>
                <w:bCs w:val="0"/>
                <w:color w:val="auto"/>
                <w:spacing w:val="-4"/>
                <w:kern w:val="2"/>
                <w:sz w:val="24"/>
                <w:szCs w:val="24"/>
                <w:highlight w:val="none"/>
                <w:lang w:val="en-US" w:eastAsia="zh-CN" w:bidi="ar-SA"/>
              </w:rPr>
              <w:t>(附材质检测报告)</w:t>
            </w:r>
            <w:r>
              <w:rPr>
                <w:rFonts w:hint="eastAsia" w:ascii="宋体" w:hAnsi="宋体" w:eastAsia="宋体" w:cs="宋体"/>
                <w:bCs/>
                <w:color w:val="auto"/>
                <w:spacing w:val="-4"/>
                <w:kern w:val="2"/>
                <w:sz w:val="24"/>
                <w:szCs w:val="24"/>
                <w:highlight w:val="none"/>
                <w:lang w:val="en-US" w:eastAsia="zh-CN" w:bidi="ar-SA"/>
              </w:rPr>
              <w:t>(1分)</w:t>
            </w:r>
          </w:p>
          <w:p>
            <w:pPr>
              <w:widowControl w:val="0"/>
              <w:spacing w:line="360" w:lineRule="auto"/>
              <w:ind w:firstLine="0"/>
              <w:jc w:val="both"/>
              <w:rPr>
                <w:rFonts w:hint="eastAsia" w:ascii="宋体" w:hAnsi="宋体" w:eastAsia="宋体" w:cs="宋体"/>
                <w:b/>
                <w:bCs w:val="0"/>
                <w:color w:val="auto"/>
                <w:spacing w:val="-4"/>
                <w:kern w:val="2"/>
                <w:sz w:val="24"/>
                <w:szCs w:val="24"/>
                <w:highlight w:val="yellow"/>
                <w:lang w:val="en-US" w:eastAsia="zh-CN" w:bidi="ar-SA"/>
              </w:rPr>
            </w:pPr>
            <w:r>
              <w:rPr>
                <w:rFonts w:hint="eastAsia" w:ascii="宋体" w:hAnsi="宋体" w:eastAsia="宋体" w:cs="宋体"/>
                <w:bCs/>
                <w:color w:val="auto"/>
                <w:spacing w:val="-4"/>
                <w:kern w:val="2"/>
                <w:sz w:val="24"/>
                <w:szCs w:val="24"/>
                <w:highlight w:val="none"/>
                <w:lang w:val="en-US" w:eastAsia="zh-CN" w:bidi="ar-SA"/>
              </w:rPr>
              <w:t>(2)模组外型尺寸采用GB/T35269-2017《原CSA016-2015标准》A型(1分)。</w:t>
            </w:r>
          </w:p>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（3）芯片：采用LED单灯分布式，灯体为模组型，单颗粒LED采用额定功率3W及以上（5050灯珠），使用功率约为额定功率的1/2～1/3，每组功率优先采用30W～60W，确保灯具效率，光衰低。(1分)</w:t>
            </w:r>
          </w:p>
          <w:p>
            <w:pPr>
              <w:widowControl w:val="0"/>
              <w:spacing w:line="360" w:lineRule="auto"/>
              <w:ind w:firstLine="0"/>
              <w:jc w:val="both"/>
              <w:rPr>
                <w:color w:val="auto"/>
                <w:sz w:val="24"/>
                <w:szCs w:val="24"/>
                <w:highlight w:val="none"/>
                <w:lang w:val="en-US" w:eastAsia="zh-CN"/>
              </w:rPr>
            </w:pPr>
            <w:r>
              <w:rPr>
                <w:rFonts w:hint="eastAsia" w:ascii="宋体" w:hAnsi="宋体" w:eastAsia="宋体" w:cs="宋体"/>
                <w:bCs/>
                <w:color w:val="auto"/>
                <w:spacing w:val="-4"/>
                <w:kern w:val="2"/>
                <w:sz w:val="24"/>
                <w:szCs w:val="24"/>
                <w:highlight w:val="none"/>
                <w:lang w:val="en-US" w:eastAsia="zh-CN" w:bidi="ar-SA"/>
              </w:rPr>
              <w:t>（4）芯片、驱动电源厂家授权：制造商提供推荐品牌的芯片厂家针对本项目的授权书（1分）、制造商提供推荐品牌的驱动电源提供厂家针对本项目的授权书（1分）</w:t>
            </w:r>
            <w:r>
              <w:rPr>
                <w:rFonts w:hint="eastAsia" w:ascii="宋体" w:hAnsi="宋体" w:eastAsia="宋体" w:cs="宋体"/>
                <w:b/>
                <w:bCs w:val="0"/>
                <w:color w:val="auto"/>
                <w:spacing w:val="-4"/>
                <w:kern w:val="2"/>
                <w:sz w:val="24"/>
                <w:szCs w:val="24"/>
                <w:highlight w:val="none"/>
                <w:lang w:val="en-US" w:eastAsia="zh-CN" w:bidi="ar-SA"/>
              </w:rPr>
              <w:t>。</w:t>
            </w:r>
          </w:p>
        </w:tc>
        <w:tc>
          <w:tcPr>
            <w:tcW w:w="993"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w:t>
            </w:r>
          </w:p>
        </w:tc>
        <w:tc>
          <w:tcPr>
            <w:tcW w:w="1082" w:type="dxa"/>
            <w:noWrap w:val="0"/>
            <w:vAlign w:val="center"/>
          </w:tcPr>
          <w:p>
            <w:pPr>
              <w:jc w:val="center"/>
              <w:rPr>
                <w:rFonts w:hint="eastAsia" w:ascii="宋体" w:hAnsi="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LED灯具样品</w:t>
            </w:r>
          </w:p>
        </w:tc>
        <w:tc>
          <w:tcPr>
            <w:tcW w:w="6804" w:type="dxa"/>
            <w:noWrap w:val="0"/>
            <w:vAlign w:val="center"/>
          </w:tcPr>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根据投标人提供的灯具制作工艺、外观尺寸等进行评审</w:t>
            </w:r>
            <w:r>
              <w:rPr>
                <w:rFonts w:hint="eastAsia" w:ascii="宋体" w:hAnsi="宋体" w:cs="宋体"/>
                <w:bCs/>
                <w:color w:val="auto"/>
                <w:spacing w:val="-4"/>
                <w:kern w:val="2"/>
                <w:sz w:val="24"/>
                <w:szCs w:val="24"/>
                <w:highlight w:val="none"/>
                <w:lang w:val="en-US" w:eastAsia="zh-CN" w:bidi="ar-SA"/>
              </w:rPr>
              <w:t>；</w:t>
            </w:r>
            <w:r>
              <w:rPr>
                <w:rFonts w:hint="eastAsia" w:ascii="宋体" w:hAnsi="宋体" w:eastAsia="宋体" w:cs="宋体"/>
                <w:b/>
                <w:bCs w:val="0"/>
                <w:color w:val="auto"/>
                <w:spacing w:val="-4"/>
                <w:kern w:val="2"/>
                <w:sz w:val="24"/>
                <w:szCs w:val="24"/>
                <w:highlight w:val="none"/>
                <w:lang w:val="en-US" w:eastAsia="zh-CN" w:bidi="ar-SA"/>
              </w:rPr>
              <w:t>（投标单位提供常规灯具</w:t>
            </w:r>
            <w:r>
              <w:rPr>
                <w:rFonts w:hint="eastAsia" w:ascii="宋体" w:hAnsi="宋体" w:cs="宋体"/>
                <w:b/>
                <w:bCs w:val="0"/>
                <w:color w:val="auto"/>
                <w:spacing w:val="-4"/>
                <w:kern w:val="2"/>
                <w:sz w:val="24"/>
                <w:szCs w:val="24"/>
                <w:highlight w:val="none"/>
                <w:lang w:val="en-US" w:eastAsia="zh-CN" w:bidi="ar-SA"/>
              </w:rPr>
              <w:t>、</w:t>
            </w:r>
            <w:r>
              <w:rPr>
                <w:rFonts w:hint="eastAsia" w:ascii="宋体" w:hAnsi="宋体" w:eastAsia="宋体" w:cs="宋体"/>
                <w:b/>
                <w:bCs w:val="0"/>
                <w:color w:val="auto"/>
                <w:spacing w:val="-4"/>
                <w:kern w:val="2"/>
                <w:sz w:val="24"/>
                <w:szCs w:val="24"/>
                <w:highlight w:val="none"/>
                <w:lang w:val="en-US" w:eastAsia="zh-CN" w:bidi="ar-SA"/>
              </w:rPr>
              <w:t>中杆灯灯具各一套（配好单灯控制器及接线）</w:t>
            </w:r>
            <w:r>
              <w:rPr>
                <w:rFonts w:hint="eastAsia" w:ascii="宋体" w:hAnsi="宋体" w:cs="宋体"/>
                <w:b/>
                <w:bCs w:val="0"/>
                <w:color w:val="auto"/>
                <w:spacing w:val="-4"/>
                <w:kern w:val="2"/>
                <w:sz w:val="24"/>
                <w:szCs w:val="24"/>
                <w:highlight w:val="none"/>
                <w:lang w:val="en-US" w:eastAsia="zh-CN" w:bidi="ar-SA"/>
              </w:rPr>
              <w:t>及</w:t>
            </w:r>
            <w:r>
              <w:rPr>
                <w:rFonts w:hint="eastAsia" w:ascii="Calibri" w:hAnsi="Calibri" w:eastAsia="宋体" w:cs="Times New Roman"/>
                <w:b/>
                <w:bCs/>
                <w:color w:val="auto"/>
                <w:spacing w:val="0"/>
                <w:kern w:val="2"/>
                <w:sz w:val="24"/>
                <w:szCs w:val="24"/>
                <w:highlight w:val="none"/>
                <w:lang w:val="en-US" w:eastAsia="zh-CN" w:bidi="ar-SA"/>
              </w:rPr>
              <w:t>灯杆</w:t>
            </w:r>
            <w:r>
              <w:rPr>
                <w:rFonts w:hint="default" w:ascii="Calibri" w:hAnsi="Calibri" w:eastAsia="宋体" w:cs="Times New Roman"/>
                <w:b/>
                <w:bCs/>
                <w:color w:val="auto"/>
                <w:spacing w:val="0"/>
                <w:kern w:val="2"/>
                <w:sz w:val="24"/>
                <w:szCs w:val="24"/>
                <w:highlight w:val="none"/>
                <w:lang w:val="en-US" w:eastAsia="zh-CN" w:bidi="ar-SA"/>
              </w:rPr>
              <w:t>一</w:t>
            </w:r>
            <w:r>
              <w:rPr>
                <w:rFonts w:hint="eastAsia" w:ascii="Calibri" w:hAnsi="Calibri" w:eastAsia="宋体" w:cs="Times New Roman"/>
                <w:b/>
                <w:bCs/>
                <w:color w:val="auto"/>
                <w:spacing w:val="0"/>
                <w:kern w:val="2"/>
                <w:sz w:val="24"/>
                <w:szCs w:val="24"/>
                <w:highlight w:val="none"/>
                <w:lang w:val="en-US" w:eastAsia="zh-CN" w:bidi="ar-SA"/>
              </w:rPr>
              <w:t>个</w:t>
            </w:r>
            <w:r>
              <w:rPr>
                <w:rFonts w:hint="eastAsia" w:ascii="Calibri" w:hAnsi="Calibri" w:cs="Times New Roman"/>
                <w:b/>
                <w:bCs/>
                <w:color w:val="auto"/>
                <w:spacing w:val="0"/>
                <w:kern w:val="2"/>
                <w:sz w:val="24"/>
                <w:szCs w:val="24"/>
                <w:highlight w:val="none"/>
                <w:lang w:val="en-US" w:eastAsia="zh-CN" w:bidi="ar-SA"/>
              </w:rPr>
              <w:t>。</w:t>
            </w:r>
            <w:r>
              <w:rPr>
                <w:rFonts w:hint="eastAsia" w:ascii="宋体" w:hAnsi="宋体" w:eastAsia="宋体" w:cs="宋体"/>
                <w:b/>
                <w:bCs w:val="0"/>
                <w:color w:val="auto"/>
                <w:spacing w:val="-4"/>
                <w:kern w:val="2"/>
                <w:sz w:val="24"/>
                <w:szCs w:val="24"/>
                <w:highlight w:val="none"/>
                <w:lang w:val="en-US" w:eastAsia="zh-CN" w:bidi="ar-SA"/>
              </w:rPr>
              <w:t>）</w:t>
            </w:r>
          </w:p>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①灯具样品制作工艺规范、内部布置接线合理；外观尺寸符合招标文件要求的得5-3分；</w:t>
            </w:r>
          </w:p>
          <w:p>
            <w:pPr>
              <w:widowControl w:val="0"/>
              <w:spacing w:line="360" w:lineRule="auto"/>
              <w:ind w:firstLine="0"/>
              <w:jc w:val="both"/>
              <w:rPr>
                <w:rFonts w:hint="default"/>
                <w:color w:val="auto"/>
                <w:sz w:val="24"/>
                <w:szCs w:val="24"/>
                <w:highlight w:val="none"/>
                <w:lang w:val="en-US" w:eastAsia="zh-CN"/>
              </w:rPr>
            </w:pPr>
            <w:r>
              <w:rPr>
                <w:rFonts w:hint="eastAsia" w:ascii="宋体" w:hAnsi="宋体" w:eastAsia="宋体" w:cs="宋体"/>
                <w:bCs/>
                <w:color w:val="auto"/>
                <w:spacing w:val="-4"/>
                <w:kern w:val="2"/>
                <w:sz w:val="24"/>
                <w:szCs w:val="24"/>
                <w:highlight w:val="none"/>
                <w:lang w:val="en-US" w:eastAsia="zh-CN" w:bidi="ar-SA"/>
              </w:rPr>
              <w:t>②灯具样品制作工艺较规范、内部布置接线较合理；外观尺寸部分基本符合招标文件要求的得</w:t>
            </w:r>
            <w:r>
              <w:rPr>
                <w:rFonts w:hint="eastAsia" w:ascii="宋体" w:hAnsi="宋体" w:cs="宋体"/>
                <w:bCs/>
                <w:color w:val="auto"/>
                <w:spacing w:val="-4"/>
                <w:kern w:val="2"/>
                <w:sz w:val="24"/>
                <w:szCs w:val="24"/>
                <w:highlight w:val="none"/>
                <w:lang w:val="en-US" w:eastAsia="zh-CN" w:bidi="ar-SA"/>
              </w:rPr>
              <w:t>2.9-0</w:t>
            </w:r>
            <w:r>
              <w:rPr>
                <w:rFonts w:hint="eastAsia" w:ascii="宋体" w:hAnsi="宋体" w:eastAsia="宋体" w:cs="宋体"/>
                <w:bCs/>
                <w:color w:val="auto"/>
                <w:spacing w:val="-4"/>
                <w:kern w:val="2"/>
                <w:sz w:val="24"/>
                <w:szCs w:val="24"/>
                <w:highlight w:val="none"/>
                <w:lang w:val="en-US" w:eastAsia="zh-CN" w:bidi="ar-SA"/>
              </w:rPr>
              <w:t>分</w:t>
            </w:r>
            <w:r>
              <w:rPr>
                <w:rFonts w:hint="eastAsia" w:ascii="宋体" w:hAnsi="宋体" w:cs="宋体"/>
                <w:bCs/>
                <w:color w:val="auto"/>
                <w:spacing w:val="-4"/>
                <w:kern w:val="2"/>
                <w:sz w:val="24"/>
                <w:szCs w:val="24"/>
                <w:highlight w:val="none"/>
                <w:lang w:val="en-US" w:eastAsia="zh-CN" w:bidi="ar-SA"/>
              </w:rPr>
              <w:t>。</w:t>
            </w:r>
          </w:p>
        </w:tc>
        <w:tc>
          <w:tcPr>
            <w:tcW w:w="993" w:type="dxa"/>
            <w:noWrap w:val="0"/>
            <w:vAlign w:val="center"/>
          </w:tcPr>
          <w:p>
            <w:pPr>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w:t>
            </w:r>
          </w:p>
        </w:tc>
        <w:tc>
          <w:tcPr>
            <w:tcW w:w="1082"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灯杆</w:t>
            </w:r>
            <w:r>
              <w:rPr>
                <w:rFonts w:hint="eastAsia" w:ascii="宋体" w:hAnsi="宋体" w:eastAsia="宋体" w:cs="宋体"/>
                <w:b w:val="0"/>
                <w:bCs w:val="0"/>
                <w:color w:val="auto"/>
                <w:sz w:val="24"/>
                <w:szCs w:val="24"/>
                <w:highlight w:val="none"/>
                <w:lang w:val="en-US" w:eastAsia="zh-CN"/>
              </w:rPr>
              <w:t>样品</w:t>
            </w:r>
          </w:p>
        </w:tc>
        <w:tc>
          <w:tcPr>
            <w:tcW w:w="6804" w:type="dxa"/>
            <w:noWrap w:val="0"/>
            <w:vAlign w:val="center"/>
          </w:tcPr>
          <w:p>
            <w:pPr>
              <w:widowControl w:val="0"/>
              <w:numPr>
                <w:ilvl w:val="0"/>
                <w:numId w:val="11"/>
              </w:numPr>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根据灯杆</w:t>
            </w:r>
            <w:bookmarkStart w:id="6" w:name="OLE_LINK189"/>
            <w:bookmarkStart w:id="7" w:name="OLE_LINK188"/>
            <w:r>
              <w:rPr>
                <w:rFonts w:hint="eastAsia" w:ascii="宋体" w:hAnsi="宋体" w:eastAsia="宋体" w:cs="宋体"/>
                <w:bCs/>
                <w:color w:val="auto"/>
                <w:spacing w:val="-4"/>
                <w:kern w:val="2"/>
                <w:sz w:val="24"/>
                <w:szCs w:val="24"/>
                <w:highlight w:val="none"/>
                <w:lang w:val="en-US" w:eastAsia="zh-CN" w:bidi="ar-SA"/>
              </w:rPr>
              <w:t>制作工艺</w:t>
            </w:r>
            <w:r>
              <w:rPr>
                <w:rFonts w:hint="eastAsia" w:ascii="宋体" w:hAnsi="宋体" w:cs="宋体"/>
                <w:bCs/>
                <w:color w:val="auto"/>
                <w:spacing w:val="-4"/>
                <w:kern w:val="2"/>
                <w:sz w:val="24"/>
                <w:szCs w:val="24"/>
                <w:highlight w:val="none"/>
                <w:lang w:val="en-US" w:eastAsia="zh-CN" w:bidi="ar-SA"/>
              </w:rPr>
              <w:t>、</w:t>
            </w:r>
            <w:r>
              <w:rPr>
                <w:rFonts w:hint="eastAsia" w:ascii="宋体" w:hAnsi="宋体" w:eastAsia="宋体" w:cs="宋体"/>
                <w:bCs/>
                <w:color w:val="auto"/>
                <w:spacing w:val="-4"/>
                <w:kern w:val="2"/>
                <w:sz w:val="24"/>
                <w:szCs w:val="24"/>
                <w:highlight w:val="none"/>
                <w:lang w:val="en-US" w:eastAsia="zh-CN" w:bidi="ar-SA"/>
              </w:rPr>
              <w:t>外观等进行评审：</w:t>
            </w:r>
            <w:bookmarkEnd w:id="6"/>
            <w:bookmarkEnd w:id="7"/>
          </w:p>
          <w:p>
            <w:pPr>
              <w:widowControl w:val="0"/>
              <w:numPr>
                <w:ilvl w:val="0"/>
                <w:numId w:val="0"/>
              </w:numPr>
              <w:spacing w:line="360" w:lineRule="auto"/>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①灯杆样品制作工艺、外观尺寸符合设计图纸及招标文件要求的得5-3分；</w:t>
            </w:r>
          </w:p>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②灯杆样品制作工艺、外观尺寸部分符合设计图纸及招标文件要求的得2.9-0分。</w:t>
            </w:r>
          </w:p>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（2）灯杆杆内配置、布局，走线的安全性、合理性、协调性等进行评审：</w:t>
            </w:r>
          </w:p>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①灯杆杆内配置、布局，走线符合设计图纸及招标文件要求的得5-3分；</w:t>
            </w:r>
          </w:p>
          <w:p>
            <w:pPr>
              <w:widowControl w:val="0"/>
              <w:spacing w:line="360" w:lineRule="auto"/>
              <w:ind w:firstLine="0"/>
              <w:jc w:val="both"/>
              <w:rPr>
                <w:color w:val="auto"/>
                <w:sz w:val="24"/>
                <w:szCs w:val="24"/>
                <w:highlight w:val="none"/>
                <w:lang w:val="en-US" w:eastAsia="zh-CN"/>
              </w:rPr>
            </w:pPr>
            <w:r>
              <w:rPr>
                <w:rFonts w:hint="eastAsia" w:ascii="宋体" w:hAnsi="宋体" w:eastAsia="宋体" w:cs="宋体"/>
                <w:bCs/>
                <w:color w:val="auto"/>
                <w:spacing w:val="-4"/>
                <w:kern w:val="2"/>
                <w:sz w:val="24"/>
                <w:szCs w:val="24"/>
                <w:highlight w:val="none"/>
                <w:lang w:val="en-US" w:eastAsia="zh-CN" w:bidi="ar-SA"/>
              </w:rPr>
              <w:t>②灯杆杆内配置、布局，走线部分符合设计图纸及招标文件要求的得2.9-0分；</w:t>
            </w:r>
          </w:p>
        </w:tc>
        <w:tc>
          <w:tcPr>
            <w:tcW w:w="993" w:type="dxa"/>
            <w:noWrap w:val="0"/>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7886" w:type="dxa"/>
            <w:gridSpan w:val="2"/>
            <w:noWrap w:val="0"/>
            <w:vAlign w:val="center"/>
          </w:tcPr>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cs="宋体"/>
                <w:color w:val="auto"/>
                <w:sz w:val="24"/>
                <w:szCs w:val="24"/>
                <w:highlight w:val="none"/>
              </w:rPr>
              <w:t>根据投标产品的功能与技术实现是否完全满足招标文件要求，根据与招标文件技术指标偏离情况进行评分；存在负偏离或缺漏项作扣分处理(未提供需求清单参数要求的检测报告或证明文件的视为缺漏项)，每负偏离或缺漏一项扣</w:t>
            </w:r>
            <w:r>
              <w:rPr>
                <w:rFonts w:hint="eastAsia" w:ascii="宋体" w:hAnsi="宋体" w:cs="宋体"/>
                <w:color w:val="auto"/>
                <w:sz w:val="24"/>
                <w:szCs w:val="24"/>
                <w:highlight w:val="none"/>
                <w:lang w:val="en-US" w:eastAsia="zh-CN"/>
              </w:rPr>
              <w:t>0.5</w:t>
            </w:r>
            <w:r>
              <w:rPr>
                <w:rFonts w:hint="eastAsia" w:ascii="宋体" w:hAnsi="宋体" w:cs="宋体"/>
                <w:color w:val="auto"/>
                <w:sz w:val="24"/>
                <w:szCs w:val="24"/>
                <w:highlight w:val="none"/>
              </w:rPr>
              <w:t>分，扣完为止。</w:t>
            </w:r>
          </w:p>
        </w:tc>
        <w:tc>
          <w:tcPr>
            <w:tcW w:w="993" w:type="dxa"/>
            <w:noWrap w:val="0"/>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7886" w:type="dxa"/>
            <w:gridSpan w:val="2"/>
            <w:noWrap w:val="0"/>
            <w:vAlign w:val="center"/>
          </w:tcPr>
          <w:p>
            <w:pPr>
              <w:widowControl w:val="0"/>
              <w:spacing w:line="360" w:lineRule="auto"/>
              <w:ind w:firstLine="0"/>
              <w:jc w:val="both"/>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系统设计：</w:t>
            </w:r>
          </w:p>
          <w:p>
            <w:pPr>
              <w:widowControl w:val="0"/>
              <w:spacing w:line="360" w:lineRule="auto"/>
              <w:ind w:firstLine="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根据系统设计的完整性，功能完备性，系统拓扑结构等进行评审：</w:t>
            </w:r>
          </w:p>
          <w:p>
            <w:pPr>
              <w:widowControl w:val="0"/>
              <w:spacing w:line="360" w:lineRule="auto"/>
              <w:ind w:firstLine="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① 系统设计完整，功能完备，</w:t>
            </w:r>
            <w:r>
              <w:rPr>
                <w:rFonts w:hint="eastAsia" w:ascii="宋体" w:hAnsi="宋体" w:cs="宋体"/>
                <w:color w:val="auto"/>
                <w:sz w:val="24"/>
                <w:szCs w:val="24"/>
                <w:highlight w:val="none"/>
              </w:rPr>
              <w:t>系统拓扑结构描述清晰，产品配置的关键技术指标符合、先进合理、</w:t>
            </w:r>
            <w:r>
              <w:rPr>
                <w:rFonts w:hint="eastAsia" w:ascii="宋体" w:hAnsi="宋体" w:cs="宋体"/>
                <w:color w:val="auto"/>
                <w:sz w:val="24"/>
                <w:szCs w:val="24"/>
                <w:highlight w:val="none"/>
                <w:lang w:val="en-US" w:eastAsia="zh-CN"/>
              </w:rPr>
              <w:t>具有</w:t>
            </w:r>
            <w:r>
              <w:rPr>
                <w:rFonts w:hint="eastAsia" w:ascii="宋体" w:hAnsi="宋体" w:cs="宋体"/>
                <w:color w:val="auto"/>
                <w:sz w:val="24"/>
                <w:szCs w:val="24"/>
                <w:highlight w:val="none"/>
              </w:rPr>
              <w:t>开放性和可扩充性、技术成熟度</w:t>
            </w:r>
            <w:r>
              <w:rPr>
                <w:rFonts w:hint="eastAsia" w:ascii="宋体" w:hAnsi="宋体" w:cs="宋体"/>
                <w:color w:val="auto"/>
                <w:sz w:val="24"/>
                <w:szCs w:val="24"/>
                <w:highlight w:val="none"/>
                <w:lang w:val="en-US" w:eastAsia="zh-CN"/>
              </w:rPr>
              <w:t>高，得5-4分；</w:t>
            </w:r>
          </w:p>
          <w:p>
            <w:pPr>
              <w:widowControl w:val="0"/>
              <w:spacing w:line="360" w:lineRule="auto"/>
              <w:ind w:firstLine="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②系统设计较完整，功能较完备，系统拓扑结构描述较清晰，产品配置的关键技术指标一般符合、先进性较合理、部分功能具备开放性和可扩充性、技术成熟度较高，得3.9-1分；</w:t>
            </w:r>
          </w:p>
          <w:p>
            <w:pPr>
              <w:widowControl w:val="0"/>
              <w:spacing w:line="360" w:lineRule="auto"/>
              <w:ind w:firstLine="0"/>
              <w:jc w:val="both"/>
              <w:rPr>
                <w:rFonts w:hint="default"/>
                <w:color w:val="auto"/>
                <w:sz w:val="24"/>
                <w:szCs w:val="24"/>
                <w:highlight w:val="none"/>
                <w:lang w:val="en-US" w:eastAsia="zh-CN"/>
              </w:rPr>
            </w:pPr>
            <w:r>
              <w:rPr>
                <w:rFonts w:hint="eastAsia" w:ascii="宋体" w:hAnsi="宋体" w:cs="宋体"/>
                <w:color w:val="auto"/>
                <w:sz w:val="24"/>
                <w:szCs w:val="24"/>
                <w:highlight w:val="none"/>
                <w:lang w:val="en-US" w:eastAsia="zh-CN"/>
              </w:rPr>
              <w:t>③系统设计不完整，功能不完备，系统拓扑结构描述较不清晰，产品配置的关键技术指标不符合、不先进、不具备开放性和可扩充性、技术成熟度低，得0.9-0分。</w:t>
            </w:r>
          </w:p>
        </w:tc>
        <w:tc>
          <w:tcPr>
            <w:tcW w:w="993" w:type="dxa"/>
            <w:noWrap w:val="0"/>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7886" w:type="dxa"/>
            <w:gridSpan w:val="2"/>
            <w:noWrap w:val="0"/>
            <w:vAlign w:val="center"/>
          </w:tcPr>
          <w:p>
            <w:pPr>
              <w:widowControl w:val="0"/>
              <w:spacing w:line="360" w:lineRule="auto"/>
              <w:ind w:firstLine="0"/>
              <w:jc w:val="both"/>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系统演示：</w:t>
            </w:r>
          </w:p>
          <w:p>
            <w:pPr>
              <w:widowControl w:val="0"/>
              <w:spacing w:line="360" w:lineRule="auto"/>
              <w:ind w:firstLine="0"/>
              <w:jc w:val="both"/>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针对本项目系统的合理性、完整性的演示，时间控制在15分钟。主要对系统架构、设备性能、平台功能、平台界面等进行现场讲解：</w:t>
            </w:r>
          </w:p>
          <w:p>
            <w:pPr>
              <w:widowControl w:val="0"/>
              <w:spacing w:line="360" w:lineRule="auto"/>
              <w:ind w:firstLine="0"/>
              <w:jc w:val="both"/>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（1）系统功能完善的</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系统流畅的</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界面设计UI美观大方,图标直观、布局简明、层次合理、操作方便，得</w:t>
            </w:r>
            <w:r>
              <w:rPr>
                <w:rFonts w:hint="eastAsia" w:ascii="宋体" w:hAnsi="宋体" w:cs="宋体"/>
                <w:color w:val="auto"/>
                <w:kern w:val="0"/>
                <w:sz w:val="24"/>
                <w:szCs w:val="24"/>
                <w:highlight w:val="none"/>
                <w:lang w:val="en-US" w:eastAsia="zh-CN"/>
              </w:rPr>
              <w:t>10-8</w:t>
            </w:r>
            <w:r>
              <w:rPr>
                <w:rFonts w:hint="eastAsia" w:ascii="宋体" w:hAnsi="宋体" w:eastAsia="宋体" w:cs="宋体"/>
                <w:color w:val="auto"/>
                <w:kern w:val="0"/>
                <w:sz w:val="24"/>
                <w:szCs w:val="24"/>
                <w:highlight w:val="none"/>
                <w:lang w:val="en-US" w:eastAsia="zh-CN"/>
              </w:rPr>
              <w:t>分；</w:t>
            </w:r>
          </w:p>
          <w:p>
            <w:pPr>
              <w:widowControl w:val="0"/>
              <w:spacing w:line="360" w:lineRule="auto"/>
              <w:ind w:firstLine="0"/>
              <w:jc w:val="both"/>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（2）系统功能</w:t>
            </w:r>
            <w:r>
              <w:rPr>
                <w:rFonts w:hint="eastAsia" w:ascii="宋体" w:hAnsi="宋体" w:cs="宋体"/>
                <w:color w:val="auto"/>
                <w:kern w:val="0"/>
                <w:sz w:val="24"/>
                <w:szCs w:val="24"/>
                <w:highlight w:val="none"/>
                <w:lang w:val="en-US" w:eastAsia="zh-CN"/>
              </w:rPr>
              <w:t>较</w:t>
            </w:r>
            <w:r>
              <w:rPr>
                <w:rFonts w:hint="eastAsia" w:ascii="宋体" w:hAnsi="宋体" w:eastAsia="宋体" w:cs="宋体"/>
                <w:color w:val="auto"/>
                <w:kern w:val="0"/>
                <w:sz w:val="24"/>
                <w:szCs w:val="24"/>
                <w:highlight w:val="none"/>
                <w:lang w:val="en-US" w:eastAsia="zh-CN"/>
              </w:rPr>
              <w:t>完善的</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系统欠流畅</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界面设计混乱或界面不够整洁、布局较复杂、操作不方便，得</w:t>
            </w:r>
            <w:r>
              <w:rPr>
                <w:rFonts w:hint="eastAsia" w:ascii="宋体" w:hAnsi="宋体" w:cs="宋体"/>
                <w:color w:val="auto"/>
                <w:kern w:val="0"/>
                <w:sz w:val="24"/>
                <w:szCs w:val="24"/>
                <w:highlight w:val="none"/>
                <w:lang w:val="en-US" w:eastAsia="zh-CN"/>
              </w:rPr>
              <w:t>7.9-5</w:t>
            </w:r>
            <w:r>
              <w:rPr>
                <w:rFonts w:hint="eastAsia" w:ascii="宋体" w:hAnsi="宋体" w:eastAsia="宋体" w:cs="宋体"/>
                <w:color w:val="auto"/>
                <w:kern w:val="0"/>
                <w:sz w:val="24"/>
                <w:szCs w:val="24"/>
                <w:highlight w:val="none"/>
                <w:lang w:val="en-US" w:eastAsia="zh-CN"/>
              </w:rPr>
              <w:t>分；</w:t>
            </w:r>
          </w:p>
          <w:p>
            <w:pPr>
              <w:widowControl w:val="0"/>
              <w:spacing w:line="360" w:lineRule="auto"/>
              <w:ind w:firstLine="0"/>
              <w:jc w:val="both"/>
              <w:rPr>
                <w:rFonts w:hint="default" w:eastAsia="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（3）系统功能</w:t>
            </w:r>
            <w:r>
              <w:rPr>
                <w:rFonts w:hint="eastAsia" w:ascii="宋体" w:hAnsi="宋体" w:cs="宋体"/>
                <w:color w:val="auto"/>
                <w:kern w:val="0"/>
                <w:sz w:val="24"/>
                <w:szCs w:val="24"/>
                <w:highlight w:val="none"/>
                <w:lang w:val="en-US" w:eastAsia="zh-CN"/>
              </w:rPr>
              <w:t>部分</w:t>
            </w:r>
            <w:r>
              <w:rPr>
                <w:rFonts w:hint="eastAsia" w:ascii="宋体" w:hAnsi="宋体" w:eastAsia="宋体" w:cs="宋体"/>
                <w:color w:val="auto"/>
                <w:kern w:val="0"/>
                <w:sz w:val="24"/>
                <w:szCs w:val="24"/>
                <w:highlight w:val="none"/>
                <w:lang w:val="en-US" w:eastAsia="zh-CN"/>
              </w:rPr>
              <w:t>完善的</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系统</w:t>
            </w:r>
            <w:r>
              <w:rPr>
                <w:rFonts w:hint="eastAsia" w:ascii="宋体" w:hAnsi="宋体" w:cs="宋体"/>
                <w:color w:val="auto"/>
                <w:kern w:val="0"/>
                <w:sz w:val="24"/>
                <w:szCs w:val="24"/>
                <w:highlight w:val="none"/>
                <w:lang w:val="en-US" w:eastAsia="zh-CN"/>
              </w:rPr>
              <w:t>不</w:t>
            </w:r>
            <w:r>
              <w:rPr>
                <w:rFonts w:hint="eastAsia" w:ascii="宋体" w:hAnsi="宋体" w:eastAsia="宋体" w:cs="宋体"/>
                <w:color w:val="auto"/>
                <w:kern w:val="0"/>
                <w:sz w:val="24"/>
                <w:szCs w:val="24"/>
                <w:highlight w:val="none"/>
                <w:lang w:val="en-US" w:eastAsia="zh-CN"/>
              </w:rPr>
              <w:t>流畅</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界面设计零乱、无规划或色调混乱，布局复杂、操作繁琐，</w:t>
            </w:r>
            <w:r>
              <w:rPr>
                <w:rFonts w:hint="eastAsia" w:ascii="宋体" w:hAnsi="宋体" w:cs="宋体"/>
                <w:color w:val="auto"/>
                <w:kern w:val="0"/>
                <w:sz w:val="24"/>
                <w:szCs w:val="24"/>
                <w:highlight w:val="none"/>
                <w:lang w:val="en-US" w:eastAsia="zh-CN"/>
              </w:rPr>
              <w:t>得4.9-0分。</w:t>
            </w:r>
          </w:p>
        </w:tc>
        <w:tc>
          <w:tcPr>
            <w:tcW w:w="993" w:type="dxa"/>
            <w:noWrap w:val="0"/>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widowControl w:val="0"/>
              <w:spacing w:line="360" w:lineRule="auto"/>
              <w:ind w:firstLine="0"/>
              <w:jc w:val="center"/>
              <w:rPr>
                <w:rFonts w:hint="eastAsia" w:ascii="宋体" w:hAnsi="宋体" w:eastAsia="宋体" w:cs="宋体"/>
                <w:bCs/>
                <w:color w:val="auto"/>
                <w:spacing w:val="-4"/>
                <w:kern w:val="2"/>
                <w:sz w:val="24"/>
                <w:szCs w:val="24"/>
                <w:highlight w:val="none"/>
                <w:lang w:val="en-US" w:eastAsia="zh-CN" w:bidi="ar-SA"/>
              </w:rPr>
            </w:pPr>
            <w:r>
              <w:rPr>
                <w:rFonts w:hint="eastAsia" w:ascii="宋体" w:hAnsi="宋体" w:cs="宋体"/>
                <w:bCs/>
                <w:color w:val="auto"/>
                <w:spacing w:val="-4"/>
                <w:kern w:val="2"/>
                <w:sz w:val="24"/>
                <w:szCs w:val="24"/>
                <w:highlight w:val="none"/>
                <w:lang w:val="en-US" w:eastAsia="zh-CN" w:bidi="ar-SA"/>
              </w:rPr>
              <w:t>8</w:t>
            </w:r>
          </w:p>
        </w:tc>
        <w:tc>
          <w:tcPr>
            <w:tcW w:w="7886" w:type="dxa"/>
            <w:gridSpan w:val="2"/>
            <w:noWrap w:val="0"/>
            <w:vAlign w:val="center"/>
          </w:tcPr>
          <w:p>
            <w:pPr>
              <w:widowControl w:val="0"/>
              <w:spacing w:line="360" w:lineRule="auto"/>
              <w:ind w:firstLine="0"/>
              <w:jc w:val="both"/>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人员配备：根据投标人拟派入本项目的人员数量、资质、经验进行评审：</w:t>
            </w:r>
          </w:p>
          <w:p>
            <w:pPr>
              <w:widowControl w:val="0"/>
              <w:spacing w:line="360" w:lineRule="auto"/>
              <w:ind w:firstLine="0"/>
              <w:jc w:val="both"/>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①人员数量充足、资质、经验丰富的，得3-2分</w:t>
            </w:r>
          </w:p>
          <w:p>
            <w:pPr>
              <w:widowControl w:val="0"/>
              <w:spacing w:line="360" w:lineRule="auto"/>
              <w:ind w:firstLine="0"/>
              <w:jc w:val="both"/>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②人员数量较充足、资质、经验较丰富的，得1.9-0分</w:t>
            </w:r>
          </w:p>
        </w:tc>
        <w:tc>
          <w:tcPr>
            <w:tcW w:w="993" w:type="dxa"/>
            <w:noWrap w:val="0"/>
            <w:vAlign w:val="center"/>
          </w:tcPr>
          <w:p>
            <w:pPr>
              <w:widowControl w:val="0"/>
              <w:spacing w:line="360" w:lineRule="auto"/>
              <w:ind w:firstLine="0"/>
              <w:jc w:val="both"/>
              <w:rPr>
                <w:rFonts w:hint="default" w:ascii="宋体" w:hAnsi="宋体" w:eastAsia="宋体" w:cs="宋体"/>
                <w:bCs/>
                <w:color w:val="auto"/>
                <w:spacing w:val="-4"/>
                <w:kern w:val="2"/>
                <w:sz w:val="24"/>
                <w:szCs w:val="24"/>
                <w:highlight w:val="none"/>
                <w:lang w:val="en-US" w:eastAsia="zh-CN" w:bidi="ar-SA"/>
              </w:rPr>
            </w:pPr>
            <w:r>
              <w:rPr>
                <w:rFonts w:hint="eastAsia" w:ascii="宋体" w:hAnsi="宋体" w:cs="宋体"/>
                <w:bCs/>
                <w:color w:val="auto"/>
                <w:spacing w:val="-4"/>
                <w:kern w:val="2"/>
                <w:sz w:val="24"/>
                <w:szCs w:val="24"/>
                <w:highlight w:val="none"/>
                <w:lang w:val="en-US" w:eastAsia="zh-CN" w:bidi="ar-SA"/>
              </w:rPr>
              <w:t>3</w:t>
            </w:r>
            <w:r>
              <w:rPr>
                <w:rFonts w:hint="eastAsia" w:ascii="宋体" w:hAnsi="宋体" w:eastAsia="宋体" w:cs="宋体"/>
                <w:bCs/>
                <w:color w:val="auto"/>
                <w:spacing w:val="-4"/>
                <w:kern w:val="2"/>
                <w:sz w:val="24"/>
                <w:szCs w:val="24"/>
                <w:highlight w:val="none"/>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spacing w:line="360" w:lineRule="auto"/>
              <w:jc w:val="center"/>
              <w:rPr>
                <w:rFonts w:hint="eastAsia" w:ascii="宋体" w:hAnsi="宋体" w:eastAsia="宋体" w:cs="Times New Roman"/>
                <w:color w:val="auto"/>
                <w:sz w:val="24"/>
                <w:szCs w:val="24"/>
                <w:highlight w:val="none"/>
                <w:lang w:eastAsia="zh-CN"/>
              </w:rPr>
            </w:pPr>
            <w:r>
              <w:rPr>
                <w:rFonts w:hint="eastAsia" w:ascii="宋体" w:hAnsi="宋体" w:cs="Times New Roman"/>
                <w:color w:val="auto"/>
                <w:sz w:val="24"/>
                <w:szCs w:val="24"/>
                <w:highlight w:val="none"/>
                <w:lang w:val="en-US" w:eastAsia="zh-CN"/>
              </w:rPr>
              <w:t>9</w:t>
            </w:r>
          </w:p>
        </w:tc>
        <w:tc>
          <w:tcPr>
            <w:tcW w:w="7886" w:type="dxa"/>
            <w:gridSpan w:val="2"/>
            <w:noWrap w:val="0"/>
            <w:vAlign w:val="center"/>
          </w:tcPr>
          <w:p>
            <w:pPr>
              <w:widowControl w:val="0"/>
              <w:spacing w:line="360" w:lineRule="auto"/>
              <w:ind w:firstLine="0"/>
              <w:jc w:val="both"/>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根据投标人所提供的项目实施方案(包括不限于供货计划、安装调试、平台端口对接和验收方案等)进行评审：</w:t>
            </w:r>
          </w:p>
          <w:p>
            <w:pPr>
              <w:widowControl w:val="0"/>
              <w:spacing w:line="360" w:lineRule="auto"/>
              <w:ind w:firstLine="0"/>
              <w:jc w:val="both"/>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①供货速度快，平台对接、施工安装验收方案全面详尽，安排合理的，得</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zh-CN" w:eastAsia="zh-CN"/>
              </w:rPr>
              <w:t>-</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zh-CN" w:eastAsia="zh-CN"/>
              </w:rPr>
              <w:t>分。</w:t>
            </w:r>
          </w:p>
          <w:p>
            <w:pPr>
              <w:widowControl w:val="0"/>
              <w:spacing w:line="360" w:lineRule="auto"/>
              <w:ind w:firstLine="0"/>
              <w:jc w:val="both"/>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②供货速度</w:t>
            </w:r>
            <w:r>
              <w:rPr>
                <w:rFonts w:hint="eastAsia" w:ascii="宋体" w:hAnsi="宋体" w:eastAsia="宋体" w:cs="宋体"/>
                <w:color w:val="auto"/>
                <w:kern w:val="0"/>
                <w:sz w:val="24"/>
                <w:szCs w:val="24"/>
                <w:highlight w:val="none"/>
                <w:lang w:val="en-US" w:eastAsia="zh-CN"/>
              </w:rPr>
              <w:t>较</w:t>
            </w:r>
            <w:r>
              <w:rPr>
                <w:rFonts w:hint="eastAsia" w:ascii="宋体" w:hAnsi="宋体" w:eastAsia="宋体" w:cs="宋体"/>
                <w:color w:val="auto"/>
                <w:kern w:val="0"/>
                <w:sz w:val="24"/>
                <w:szCs w:val="24"/>
                <w:highlight w:val="none"/>
                <w:lang w:val="zh-CN" w:eastAsia="zh-CN"/>
              </w:rPr>
              <w:t>快，管理方式较为科学，平台对接、施工安装验收方案较全面，合理性一般的，得</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zh-CN" w:eastAsia="zh-CN"/>
              </w:rPr>
              <w:t>.9-1分；</w:t>
            </w:r>
          </w:p>
          <w:p>
            <w:pPr>
              <w:widowControl w:val="0"/>
              <w:spacing w:line="360" w:lineRule="auto"/>
              <w:ind w:firstLine="0"/>
              <w:jc w:val="both"/>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③供货时间</w:t>
            </w:r>
            <w:r>
              <w:rPr>
                <w:rFonts w:hint="eastAsia" w:ascii="宋体" w:hAnsi="宋体" w:eastAsia="宋体" w:cs="宋体"/>
                <w:color w:val="auto"/>
                <w:kern w:val="0"/>
                <w:sz w:val="24"/>
                <w:szCs w:val="24"/>
                <w:highlight w:val="none"/>
                <w:lang w:val="en-US" w:eastAsia="zh-CN"/>
              </w:rPr>
              <w:t>慢</w:t>
            </w:r>
            <w:r>
              <w:rPr>
                <w:rFonts w:hint="eastAsia" w:ascii="宋体" w:hAnsi="宋体" w:eastAsia="宋体" w:cs="宋体"/>
                <w:color w:val="auto"/>
                <w:kern w:val="0"/>
                <w:sz w:val="24"/>
                <w:szCs w:val="24"/>
                <w:highlight w:val="none"/>
                <w:lang w:val="zh-CN" w:eastAsia="zh-CN"/>
              </w:rPr>
              <w:t>，管理方式不够科学，平台对接、施工安装验收方案一般，不够合理的，得0.9-0分。</w:t>
            </w:r>
          </w:p>
        </w:tc>
        <w:tc>
          <w:tcPr>
            <w:tcW w:w="993" w:type="dxa"/>
            <w:noWrap w:val="0"/>
            <w:vAlign w:val="center"/>
          </w:tcPr>
          <w:p>
            <w:pPr>
              <w:widowControl w:val="0"/>
              <w:spacing w:line="360" w:lineRule="auto"/>
              <w:ind w:firstLine="0"/>
              <w:jc w:val="both"/>
              <w:rPr>
                <w:rFonts w:hint="eastAsia" w:ascii="宋体" w:hAnsi="宋体" w:eastAsia="宋体" w:cs="Times New Roman"/>
                <w:color w:val="auto"/>
                <w:spacing w:val="-4"/>
                <w:kern w:val="2"/>
                <w:sz w:val="24"/>
                <w:szCs w:val="24"/>
                <w:highlight w:val="none"/>
                <w:lang w:val="en-US" w:eastAsia="zh-CN" w:bidi="ar-SA"/>
              </w:rPr>
            </w:pPr>
            <w:r>
              <w:rPr>
                <w:rFonts w:hint="eastAsia" w:ascii="宋体" w:hAnsi="宋体" w:cs="宋体"/>
                <w:bCs/>
                <w:color w:val="auto"/>
                <w:spacing w:val="-4"/>
                <w:kern w:val="2"/>
                <w:sz w:val="24"/>
                <w:szCs w:val="24"/>
                <w:highlight w:val="none"/>
                <w:lang w:val="en-US" w:eastAsia="zh-CN" w:bidi="ar-SA"/>
              </w:rPr>
              <w:t>3</w:t>
            </w:r>
            <w:r>
              <w:rPr>
                <w:rFonts w:hint="eastAsia" w:ascii="宋体" w:hAnsi="宋体" w:eastAsia="宋体" w:cs="宋体"/>
                <w:bCs/>
                <w:color w:val="auto"/>
                <w:spacing w:val="-4"/>
                <w:kern w:val="2"/>
                <w:sz w:val="24"/>
                <w:szCs w:val="24"/>
                <w:highlight w:val="none"/>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spacing w:line="360" w:lineRule="auto"/>
              <w:jc w:val="center"/>
              <w:rPr>
                <w:rFonts w:hint="default" w:ascii="宋体" w:hAnsi="宋体" w:eastAsia="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10</w:t>
            </w:r>
          </w:p>
        </w:tc>
        <w:tc>
          <w:tcPr>
            <w:tcW w:w="7886" w:type="dxa"/>
            <w:gridSpan w:val="2"/>
            <w:noWrap w:val="0"/>
            <w:vAlign w:val="center"/>
          </w:tcPr>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zh-CN" w:eastAsia="zh-CN" w:bidi="ar-SA"/>
              </w:rPr>
              <w:t>根据投标人所提供的</w:t>
            </w:r>
            <w:r>
              <w:rPr>
                <w:rFonts w:hint="eastAsia" w:ascii="宋体" w:hAnsi="宋体" w:eastAsia="宋体" w:cs="宋体"/>
                <w:bCs/>
                <w:color w:val="auto"/>
                <w:spacing w:val="-4"/>
                <w:kern w:val="2"/>
                <w:sz w:val="24"/>
                <w:szCs w:val="24"/>
                <w:highlight w:val="none"/>
                <w:lang w:val="en-US" w:eastAsia="zh-CN" w:bidi="ar-SA"/>
              </w:rPr>
              <w:t>质量保证措施、文明施工和环境保护措施方案进行评审：</w:t>
            </w:r>
          </w:p>
          <w:p>
            <w:pPr>
              <w:widowControl w:val="0"/>
              <w:spacing w:line="360" w:lineRule="auto"/>
              <w:ind w:firstLine="0"/>
              <w:jc w:val="both"/>
              <w:rPr>
                <w:rFonts w:hint="default"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①</w:t>
            </w:r>
            <w:r>
              <w:rPr>
                <w:rFonts w:hint="default" w:ascii="宋体" w:hAnsi="宋体" w:eastAsia="宋体" w:cs="宋体"/>
                <w:bCs/>
                <w:color w:val="auto"/>
                <w:spacing w:val="-4"/>
                <w:kern w:val="2"/>
                <w:sz w:val="24"/>
                <w:szCs w:val="24"/>
                <w:highlight w:val="none"/>
                <w:lang w:val="en-US" w:eastAsia="zh-CN" w:bidi="ar-SA"/>
              </w:rPr>
              <w:t>内容阐述详细、清晰，符合招标文件需求且可行的，得</w:t>
            </w:r>
            <w:r>
              <w:rPr>
                <w:rFonts w:hint="eastAsia" w:ascii="宋体" w:hAnsi="宋体" w:cs="宋体"/>
                <w:bCs/>
                <w:color w:val="auto"/>
                <w:spacing w:val="-4"/>
                <w:kern w:val="2"/>
                <w:sz w:val="24"/>
                <w:szCs w:val="24"/>
                <w:highlight w:val="none"/>
                <w:lang w:val="en-US" w:eastAsia="zh-CN" w:bidi="ar-SA"/>
              </w:rPr>
              <w:t>3-2</w:t>
            </w:r>
            <w:r>
              <w:rPr>
                <w:rFonts w:hint="default" w:ascii="宋体" w:hAnsi="宋体" w:eastAsia="宋体" w:cs="宋体"/>
                <w:bCs/>
                <w:color w:val="auto"/>
                <w:spacing w:val="-4"/>
                <w:kern w:val="2"/>
                <w:sz w:val="24"/>
                <w:szCs w:val="24"/>
                <w:highlight w:val="none"/>
                <w:lang w:val="en-US" w:eastAsia="zh-CN" w:bidi="ar-SA"/>
              </w:rPr>
              <w:t>分；</w:t>
            </w:r>
          </w:p>
          <w:p>
            <w:pPr>
              <w:pStyle w:val="2"/>
              <w:rPr>
                <w:rFonts w:hint="default"/>
                <w:color w:val="auto"/>
                <w:sz w:val="24"/>
                <w:szCs w:val="24"/>
                <w:highlight w:val="none"/>
                <w:lang w:val="en-US" w:eastAsia="zh-CN"/>
              </w:rPr>
            </w:pPr>
            <w:r>
              <w:rPr>
                <w:rFonts w:hint="eastAsia" w:ascii="宋体" w:hAnsi="宋体" w:eastAsia="宋体" w:cs="宋体"/>
                <w:bCs/>
                <w:color w:val="auto"/>
                <w:spacing w:val="-4"/>
                <w:kern w:val="2"/>
                <w:sz w:val="24"/>
                <w:szCs w:val="24"/>
                <w:highlight w:val="none"/>
                <w:lang w:val="en-US" w:eastAsia="zh-CN" w:bidi="ar-SA"/>
              </w:rPr>
              <w:t>②</w:t>
            </w:r>
            <w:r>
              <w:rPr>
                <w:rFonts w:hint="default" w:ascii="宋体" w:hAnsi="宋体" w:eastAsia="宋体" w:cs="宋体"/>
                <w:bCs/>
                <w:color w:val="auto"/>
                <w:spacing w:val="-4"/>
                <w:kern w:val="2"/>
                <w:sz w:val="24"/>
                <w:szCs w:val="24"/>
                <w:highlight w:val="none"/>
                <w:lang w:val="en-US" w:eastAsia="zh-CN" w:bidi="ar-SA"/>
              </w:rPr>
              <w:t>内容阐述</w:t>
            </w:r>
            <w:r>
              <w:rPr>
                <w:rFonts w:hint="eastAsia" w:ascii="宋体" w:hAnsi="宋体" w:cs="宋体"/>
                <w:bCs/>
                <w:color w:val="auto"/>
                <w:spacing w:val="-4"/>
                <w:kern w:val="2"/>
                <w:sz w:val="24"/>
                <w:szCs w:val="24"/>
                <w:highlight w:val="none"/>
                <w:lang w:val="en-US" w:eastAsia="zh-CN" w:bidi="ar-SA"/>
              </w:rPr>
              <w:t>较</w:t>
            </w:r>
            <w:r>
              <w:rPr>
                <w:rFonts w:hint="default" w:ascii="宋体" w:hAnsi="宋体" w:eastAsia="宋体" w:cs="宋体"/>
                <w:bCs/>
                <w:color w:val="auto"/>
                <w:spacing w:val="-4"/>
                <w:kern w:val="2"/>
                <w:sz w:val="24"/>
                <w:szCs w:val="24"/>
                <w:highlight w:val="none"/>
                <w:lang w:val="en-US" w:eastAsia="zh-CN" w:bidi="ar-SA"/>
              </w:rPr>
              <w:t>详细、清晰</w:t>
            </w:r>
            <w:r>
              <w:rPr>
                <w:rFonts w:hint="eastAsia" w:ascii="宋体" w:hAnsi="宋体" w:cs="宋体"/>
                <w:bCs/>
                <w:color w:val="auto"/>
                <w:spacing w:val="-4"/>
                <w:kern w:val="2"/>
                <w:sz w:val="24"/>
                <w:szCs w:val="24"/>
                <w:highlight w:val="none"/>
                <w:lang w:val="en-US" w:eastAsia="zh-CN" w:bidi="ar-SA"/>
              </w:rPr>
              <w:t>，</w:t>
            </w:r>
            <w:r>
              <w:rPr>
                <w:rFonts w:hint="default" w:ascii="宋体" w:hAnsi="宋体" w:eastAsia="宋体" w:cs="宋体"/>
                <w:bCs/>
                <w:color w:val="auto"/>
                <w:spacing w:val="-4"/>
                <w:kern w:val="2"/>
                <w:sz w:val="24"/>
                <w:szCs w:val="24"/>
                <w:highlight w:val="none"/>
                <w:lang w:val="en-US" w:eastAsia="zh-CN" w:bidi="ar-SA"/>
              </w:rPr>
              <w:t>基本符合招标文件需求且可行的</w:t>
            </w:r>
            <w:r>
              <w:rPr>
                <w:rFonts w:hint="eastAsia" w:ascii="宋体" w:hAnsi="宋体" w:cs="宋体"/>
                <w:bCs/>
                <w:color w:val="auto"/>
                <w:spacing w:val="-4"/>
                <w:kern w:val="2"/>
                <w:sz w:val="24"/>
                <w:szCs w:val="24"/>
                <w:highlight w:val="none"/>
                <w:lang w:val="en-US" w:eastAsia="zh-CN" w:bidi="ar-SA"/>
              </w:rPr>
              <w:t>，</w:t>
            </w:r>
            <w:r>
              <w:rPr>
                <w:rFonts w:hint="default" w:ascii="宋体" w:hAnsi="宋体" w:eastAsia="宋体" w:cs="宋体"/>
                <w:bCs/>
                <w:color w:val="auto"/>
                <w:spacing w:val="-4"/>
                <w:kern w:val="2"/>
                <w:sz w:val="24"/>
                <w:szCs w:val="24"/>
                <w:highlight w:val="none"/>
                <w:lang w:val="en-US" w:eastAsia="zh-CN" w:bidi="ar-SA"/>
              </w:rPr>
              <w:t>得</w:t>
            </w:r>
            <w:r>
              <w:rPr>
                <w:rFonts w:hint="eastAsia" w:ascii="宋体" w:hAnsi="宋体" w:cs="宋体"/>
                <w:bCs/>
                <w:color w:val="auto"/>
                <w:spacing w:val="-4"/>
                <w:kern w:val="2"/>
                <w:sz w:val="24"/>
                <w:szCs w:val="24"/>
                <w:highlight w:val="none"/>
                <w:lang w:val="en-US" w:eastAsia="zh-CN" w:bidi="ar-SA"/>
              </w:rPr>
              <w:t>1.9-1分</w:t>
            </w:r>
          </w:p>
          <w:p>
            <w:pPr>
              <w:widowControl w:val="0"/>
              <w:spacing w:line="360" w:lineRule="auto"/>
              <w:ind w:firstLine="0"/>
              <w:jc w:val="both"/>
              <w:rPr>
                <w:rFonts w:hint="default"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③</w:t>
            </w:r>
            <w:r>
              <w:rPr>
                <w:rFonts w:hint="default" w:ascii="宋体" w:hAnsi="宋体" w:eastAsia="宋体" w:cs="宋体"/>
                <w:bCs/>
                <w:color w:val="auto"/>
                <w:spacing w:val="-4"/>
                <w:kern w:val="2"/>
                <w:sz w:val="24"/>
                <w:szCs w:val="24"/>
                <w:highlight w:val="none"/>
                <w:lang w:val="en-US" w:eastAsia="zh-CN" w:bidi="ar-SA"/>
              </w:rPr>
              <w:t>内容阐述不够详细或不够清晰，但基本符合招标文件需求且可行的得</w:t>
            </w:r>
            <w:r>
              <w:rPr>
                <w:rFonts w:hint="eastAsia" w:ascii="宋体" w:hAnsi="宋体" w:cs="宋体"/>
                <w:bCs/>
                <w:color w:val="auto"/>
                <w:spacing w:val="-4"/>
                <w:kern w:val="2"/>
                <w:sz w:val="24"/>
                <w:szCs w:val="24"/>
                <w:highlight w:val="none"/>
                <w:lang w:val="en-US" w:eastAsia="zh-CN" w:bidi="ar-SA"/>
              </w:rPr>
              <w:t>0.9-0</w:t>
            </w:r>
            <w:r>
              <w:rPr>
                <w:rFonts w:hint="default" w:ascii="宋体" w:hAnsi="宋体" w:eastAsia="宋体" w:cs="宋体"/>
                <w:bCs/>
                <w:color w:val="auto"/>
                <w:spacing w:val="-4"/>
                <w:kern w:val="2"/>
                <w:sz w:val="24"/>
                <w:szCs w:val="24"/>
                <w:highlight w:val="none"/>
                <w:lang w:val="en-US" w:eastAsia="zh-CN" w:bidi="ar-SA"/>
              </w:rPr>
              <w:t>分</w:t>
            </w:r>
            <w:r>
              <w:rPr>
                <w:rFonts w:hint="eastAsia" w:ascii="宋体" w:hAnsi="宋体" w:cs="宋体"/>
                <w:bCs/>
                <w:color w:val="auto"/>
                <w:spacing w:val="-4"/>
                <w:kern w:val="2"/>
                <w:sz w:val="24"/>
                <w:szCs w:val="24"/>
                <w:highlight w:val="none"/>
                <w:lang w:val="en-US" w:eastAsia="zh-CN" w:bidi="ar-SA"/>
              </w:rPr>
              <w:t>。</w:t>
            </w:r>
          </w:p>
        </w:tc>
        <w:tc>
          <w:tcPr>
            <w:tcW w:w="993" w:type="dxa"/>
            <w:noWrap w:val="0"/>
            <w:vAlign w:val="center"/>
          </w:tcPr>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cs="宋体"/>
                <w:bCs/>
                <w:color w:val="auto"/>
                <w:spacing w:val="-4"/>
                <w:kern w:val="2"/>
                <w:sz w:val="24"/>
                <w:szCs w:val="24"/>
                <w:highlight w:val="none"/>
                <w:lang w:val="en-US" w:eastAsia="zh-CN" w:bidi="ar-SA"/>
              </w:rPr>
              <w:t>3</w:t>
            </w:r>
            <w:r>
              <w:rPr>
                <w:rFonts w:hint="eastAsia" w:ascii="宋体" w:hAnsi="宋体" w:eastAsia="宋体" w:cs="宋体"/>
                <w:bCs/>
                <w:color w:val="auto"/>
                <w:spacing w:val="-4"/>
                <w:kern w:val="2"/>
                <w:sz w:val="24"/>
                <w:szCs w:val="24"/>
                <w:highlight w:val="none"/>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spacing w:line="360" w:lineRule="auto"/>
              <w:jc w:val="center"/>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w:t>
            </w:r>
          </w:p>
        </w:tc>
        <w:tc>
          <w:tcPr>
            <w:tcW w:w="7886" w:type="dxa"/>
            <w:gridSpan w:val="2"/>
            <w:noWrap w:val="0"/>
            <w:vAlign w:val="center"/>
          </w:tcPr>
          <w:p>
            <w:pPr>
              <w:widowControl w:val="0"/>
              <w:spacing w:line="360" w:lineRule="auto"/>
              <w:ind w:firstLine="0"/>
              <w:jc w:val="both"/>
              <w:rPr>
                <w:rFonts w:hint="default"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质保期：质保期在满足招标文件要求的前提下，每增加1年加1分，最高得2分。</w:t>
            </w:r>
          </w:p>
        </w:tc>
        <w:tc>
          <w:tcPr>
            <w:tcW w:w="993" w:type="dxa"/>
            <w:noWrap w:val="0"/>
            <w:vAlign w:val="center"/>
          </w:tcPr>
          <w:p>
            <w:pPr>
              <w:widowControl w:val="0"/>
              <w:spacing w:line="360" w:lineRule="auto"/>
              <w:ind w:firstLine="0"/>
              <w:jc w:val="both"/>
              <w:rPr>
                <w:rFonts w:hint="default" w:ascii="宋体" w:hAnsi="宋体" w:eastAsia="宋体" w:cs="Times New Roman"/>
                <w:color w:val="auto"/>
                <w:spacing w:val="-4"/>
                <w:kern w:val="2"/>
                <w:sz w:val="24"/>
                <w:szCs w:val="24"/>
                <w:highlight w:val="none"/>
                <w:lang w:val="en-US" w:eastAsia="zh-CN" w:bidi="ar-SA"/>
              </w:rPr>
            </w:pPr>
            <w:r>
              <w:rPr>
                <w:rFonts w:hint="eastAsia" w:ascii="宋体" w:hAnsi="宋体" w:eastAsia="宋体" w:cs="Times New Roman"/>
                <w:color w:val="auto"/>
                <w:spacing w:val="-4"/>
                <w:kern w:val="2"/>
                <w:sz w:val="24"/>
                <w:szCs w:val="24"/>
                <w:highlight w:val="none"/>
                <w:lang w:val="en-US" w:eastAsia="zh-CN" w:bidi="ar-SA"/>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692" w:type="dxa"/>
            <w:noWrap w:val="0"/>
            <w:vAlign w:val="center"/>
          </w:tcPr>
          <w:p>
            <w:pPr>
              <w:spacing w:line="360" w:lineRule="auto"/>
              <w:jc w:val="center"/>
              <w:rPr>
                <w:rFonts w:hint="default" w:ascii="宋体" w:hAnsi="宋体" w:eastAsia="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12</w:t>
            </w:r>
          </w:p>
        </w:tc>
        <w:tc>
          <w:tcPr>
            <w:tcW w:w="7886" w:type="dxa"/>
            <w:gridSpan w:val="2"/>
            <w:noWrap w:val="0"/>
            <w:vAlign w:val="center"/>
          </w:tcPr>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售后服务：</w:t>
            </w:r>
          </w:p>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（1）根据投标人售后服务承诺及实质性的优惠承诺综合打分，0-1分。</w:t>
            </w:r>
          </w:p>
          <w:p>
            <w:pPr>
              <w:widowControl w:val="0"/>
              <w:spacing w:line="360" w:lineRule="auto"/>
              <w:ind w:firstLine="0"/>
              <w:jc w:val="both"/>
              <w:rPr>
                <w:rFonts w:hint="eastAsia" w:ascii="宋体" w:hAnsi="宋体" w:eastAsia="宋体" w:cs="宋体"/>
                <w:bCs/>
                <w:color w:val="auto"/>
                <w:spacing w:val="-4"/>
                <w:kern w:val="2"/>
                <w:sz w:val="24"/>
                <w:szCs w:val="24"/>
                <w:highlight w:val="none"/>
                <w:lang w:val="en-US" w:eastAsia="zh-CN" w:bidi="ar-SA"/>
              </w:rPr>
            </w:pPr>
            <w:r>
              <w:rPr>
                <w:rFonts w:hint="eastAsia" w:ascii="宋体" w:hAnsi="宋体" w:eastAsia="宋体" w:cs="宋体"/>
                <w:bCs/>
                <w:color w:val="auto"/>
                <w:spacing w:val="-4"/>
                <w:kern w:val="2"/>
                <w:sz w:val="24"/>
                <w:szCs w:val="24"/>
                <w:highlight w:val="none"/>
                <w:lang w:val="en-US" w:eastAsia="zh-CN" w:bidi="ar-SA"/>
              </w:rPr>
              <w:t>（2）根据投标人售后服务响应时间、应急处理能力及售后服务方案进行评审，0-2分。</w:t>
            </w:r>
          </w:p>
          <w:p>
            <w:pPr>
              <w:widowControl w:val="0"/>
              <w:spacing w:line="360" w:lineRule="auto"/>
              <w:ind w:firstLine="0"/>
              <w:jc w:val="both"/>
              <w:rPr>
                <w:rFonts w:hint="default"/>
                <w:color w:val="auto"/>
                <w:sz w:val="24"/>
                <w:szCs w:val="24"/>
                <w:highlight w:val="none"/>
                <w:lang w:val="en-US" w:eastAsia="zh-CN"/>
              </w:rPr>
            </w:pPr>
            <w:r>
              <w:rPr>
                <w:rFonts w:hint="eastAsia" w:ascii="宋体" w:hAnsi="宋体" w:eastAsia="宋体" w:cs="宋体"/>
                <w:bCs/>
                <w:color w:val="auto"/>
                <w:spacing w:val="-4"/>
                <w:kern w:val="2"/>
                <w:sz w:val="24"/>
                <w:szCs w:val="24"/>
                <w:highlight w:val="none"/>
                <w:lang w:val="en-US" w:eastAsia="zh-CN" w:bidi="ar-SA"/>
              </w:rPr>
              <w:t>（3）根据供应商针对本项目制定的培训方案</w:t>
            </w:r>
            <w:r>
              <w:rPr>
                <w:rFonts w:hint="eastAsia" w:ascii="宋体" w:hAnsi="宋体" w:cs="宋体"/>
                <w:bCs/>
                <w:color w:val="auto"/>
                <w:spacing w:val="-4"/>
                <w:kern w:val="2"/>
                <w:sz w:val="24"/>
                <w:szCs w:val="24"/>
                <w:highlight w:val="none"/>
                <w:lang w:val="en-US" w:eastAsia="zh-CN" w:bidi="ar-SA"/>
              </w:rPr>
              <w:t>（培训人员、培训内容、课程安排等）</w:t>
            </w:r>
            <w:r>
              <w:rPr>
                <w:rFonts w:hint="eastAsia" w:ascii="宋体" w:hAnsi="宋体" w:eastAsia="宋体" w:cs="宋体"/>
                <w:bCs/>
                <w:color w:val="auto"/>
                <w:spacing w:val="-4"/>
                <w:kern w:val="2"/>
                <w:sz w:val="24"/>
                <w:szCs w:val="24"/>
                <w:highlight w:val="none"/>
                <w:lang w:val="en-US" w:eastAsia="zh-CN" w:bidi="ar-SA"/>
              </w:rPr>
              <w:t>进行评审</w:t>
            </w:r>
            <w:r>
              <w:rPr>
                <w:rFonts w:hint="eastAsia" w:ascii="宋体" w:hAnsi="宋体" w:cs="宋体"/>
                <w:bCs/>
                <w:color w:val="auto"/>
                <w:spacing w:val="-4"/>
                <w:kern w:val="2"/>
                <w:sz w:val="24"/>
                <w:szCs w:val="24"/>
                <w:highlight w:val="none"/>
                <w:lang w:val="en-US" w:eastAsia="zh-CN" w:bidi="ar-SA"/>
              </w:rPr>
              <w:t>，</w:t>
            </w:r>
            <w:r>
              <w:rPr>
                <w:rFonts w:hint="eastAsia" w:ascii="宋体" w:hAnsi="宋体" w:eastAsia="宋体" w:cs="宋体"/>
                <w:bCs/>
                <w:color w:val="auto"/>
                <w:spacing w:val="-4"/>
                <w:kern w:val="2"/>
                <w:sz w:val="24"/>
                <w:szCs w:val="24"/>
                <w:highlight w:val="none"/>
                <w:lang w:val="en-US" w:eastAsia="zh-CN" w:bidi="ar-SA"/>
              </w:rPr>
              <w:t>0-2分。</w:t>
            </w:r>
          </w:p>
        </w:tc>
        <w:tc>
          <w:tcPr>
            <w:tcW w:w="993" w:type="dxa"/>
            <w:noWrap w:val="0"/>
            <w:vAlign w:val="center"/>
          </w:tcPr>
          <w:p>
            <w:pPr>
              <w:widowControl w:val="0"/>
              <w:spacing w:line="360" w:lineRule="auto"/>
              <w:ind w:firstLine="0"/>
              <w:jc w:val="both"/>
              <w:rPr>
                <w:rFonts w:ascii="宋体" w:hAnsi="宋体" w:eastAsia="宋体" w:cs="Times New Roman"/>
                <w:color w:val="auto"/>
                <w:spacing w:val="-4"/>
                <w:kern w:val="2"/>
                <w:sz w:val="24"/>
                <w:szCs w:val="24"/>
                <w:highlight w:val="none"/>
                <w:lang w:val="en-US" w:eastAsia="zh-CN" w:bidi="ar-SA"/>
              </w:rPr>
            </w:pPr>
            <w:r>
              <w:rPr>
                <w:rFonts w:hint="eastAsia" w:ascii="宋体" w:hAnsi="宋体" w:cs="宋体"/>
                <w:bCs/>
                <w:color w:val="auto"/>
                <w:spacing w:val="-4"/>
                <w:kern w:val="2"/>
                <w:sz w:val="24"/>
                <w:szCs w:val="24"/>
                <w:highlight w:val="none"/>
                <w:lang w:val="en-US" w:eastAsia="zh-CN" w:bidi="ar-SA"/>
              </w:rPr>
              <w:t>5</w:t>
            </w:r>
            <w:r>
              <w:rPr>
                <w:rFonts w:hint="eastAsia" w:ascii="宋体" w:hAnsi="宋体" w:eastAsia="宋体" w:cs="宋体"/>
                <w:bCs/>
                <w:color w:val="auto"/>
                <w:spacing w:val="-4"/>
                <w:kern w:val="2"/>
                <w:sz w:val="24"/>
                <w:szCs w:val="24"/>
                <w:highlight w:val="none"/>
                <w:lang w:val="en-US" w:eastAsia="en-US" w:bidi="ar-SA"/>
              </w:rPr>
              <w:t>分</w:t>
            </w:r>
          </w:p>
        </w:tc>
      </w:tr>
    </w:tbl>
    <w:p>
      <w:pPr>
        <w:spacing w:line="360" w:lineRule="exact"/>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三</w:t>
      </w:r>
      <w:r>
        <w:rPr>
          <w:rFonts w:hint="eastAsia" w:ascii="宋体" w:hAnsi="宋体"/>
          <w:color w:val="auto"/>
          <w:sz w:val="24"/>
          <w:highlight w:val="none"/>
        </w:rPr>
        <w:t>、商务标评审（</w:t>
      </w:r>
      <w:r>
        <w:rPr>
          <w:rFonts w:hint="eastAsia" w:ascii="宋体" w:hAnsi="宋体"/>
          <w:color w:val="auto"/>
          <w:sz w:val="24"/>
          <w:highlight w:val="none"/>
          <w:lang w:val="en-US" w:eastAsia="zh-CN"/>
        </w:rPr>
        <w:t>40</w:t>
      </w:r>
      <w:r>
        <w:rPr>
          <w:rFonts w:hint="eastAsia" w:ascii="宋体" w:hAnsi="宋体"/>
          <w:color w:val="auto"/>
          <w:sz w:val="24"/>
          <w:highlight w:val="none"/>
        </w:rPr>
        <w:t>分）。</w:t>
      </w:r>
    </w:p>
    <w:p>
      <w:pPr>
        <w:tabs>
          <w:tab w:val="left" w:pos="360"/>
        </w:tabs>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投标报价得分采用低价优先法计算，即满足招标文件要求且投标价格最低的投标报价为评标基准价，其报价得满分。其他投标人的投标报价得分按下列公式计算：</w:t>
      </w:r>
    </w:p>
    <w:p>
      <w:pPr>
        <w:tabs>
          <w:tab w:val="left" w:pos="360"/>
        </w:tabs>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投标报价得分=</w:t>
      </w:r>
      <w:r>
        <w:rPr>
          <w:rFonts w:hint="eastAsia"/>
          <w:color w:val="auto"/>
          <w:sz w:val="24"/>
          <w:highlight w:val="none"/>
          <w:u w:val="single"/>
          <w:lang w:val="en-US" w:eastAsia="zh-CN"/>
        </w:rPr>
        <w:t>(评标基准价／投标报价)×价格分值%×100 。（得分保留2位小数,小数点后第三位四舍五入）。</w:t>
      </w:r>
    </w:p>
    <w:p>
      <w:pPr>
        <w:tabs>
          <w:tab w:val="left" w:pos="360"/>
        </w:tabs>
        <w:spacing w:line="360" w:lineRule="auto"/>
        <w:ind w:firstLine="480" w:firstLineChars="200"/>
        <w:rPr>
          <w:rFonts w:hint="eastAsia"/>
          <w:color w:val="auto"/>
          <w:sz w:val="24"/>
          <w:highlight w:val="none"/>
        </w:rPr>
      </w:pPr>
      <w:r>
        <w:rPr>
          <w:rFonts w:hint="eastAsia"/>
          <w:color w:val="auto"/>
          <w:sz w:val="24"/>
          <w:highlight w:val="none"/>
          <w:lang w:val="en-US" w:eastAsia="zh-CN"/>
        </w:rPr>
        <w:t>四</w:t>
      </w:r>
      <w:r>
        <w:rPr>
          <w:rFonts w:hint="eastAsia"/>
          <w:color w:val="auto"/>
          <w:sz w:val="24"/>
          <w:highlight w:val="none"/>
        </w:rPr>
        <w:t>、投标人的综合得分=技术资信标得分+商务标得分。</w:t>
      </w:r>
    </w:p>
    <w:p>
      <w:pPr>
        <w:adjustRightInd w:val="0"/>
        <w:snapToGrid w:val="0"/>
        <w:spacing w:line="360" w:lineRule="auto"/>
        <w:ind w:firstLine="480" w:firstLineChars="200"/>
        <w:rPr>
          <w:color w:val="auto"/>
          <w:sz w:val="24"/>
          <w:highlight w:val="none"/>
        </w:rPr>
      </w:pPr>
      <w:r>
        <w:rPr>
          <w:rFonts w:hint="eastAsia"/>
          <w:color w:val="auto"/>
          <w:sz w:val="24"/>
          <w:highlight w:val="none"/>
          <w:lang w:val="en-US" w:eastAsia="zh-CN"/>
        </w:rPr>
        <w:t>五</w:t>
      </w:r>
      <w:r>
        <w:rPr>
          <w:color w:val="auto"/>
          <w:sz w:val="24"/>
          <w:highlight w:val="none"/>
        </w:rPr>
        <w:t>、中标候选人的确定</w:t>
      </w:r>
    </w:p>
    <w:p>
      <w:pPr>
        <w:adjustRightInd w:val="0"/>
        <w:snapToGrid w:val="0"/>
        <w:spacing w:line="360" w:lineRule="auto"/>
        <w:ind w:firstLine="480" w:firstLineChars="200"/>
        <w:rPr>
          <w:color w:val="auto"/>
          <w:sz w:val="24"/>
          <w:highlight w:val="none"/>
        </w:rPr>
      </w:pPr>
      <w:r>
        <w:rPr>
          <w:color w:val="auto"/>
          <w:sz w:val="24"/>
          <w:highlight w:val="none"/>
        </w:rPr>
        <w:t>评标委员会按评标总得分确定中标候选人，即总得分最高者为第一中标候选人、次高者为第二中标候选人。如出现总得分相同的，按以下优先顺序确定中标候选人推荐次序：</w:t>
      </w:r>
    </w:p>
    <w:p>
      <w:pPr>
        <w:spacing w:line="360" w:lineRule="auto"/>
        <w:ind w:firstLine="480" w:firstLineChars="200"/>
        <w:rPr>
          <w:color w:val="auto"/>
          <w:sz w:val="24"/>
          <w:highlight w:val="none"/>
        </w:rPr>
      </w:pPr>
      <w:r>
        <w:rPr>
          <w:color w:val="auto"/>
          <w:sz w:val="24"/>
          <w:highlight w:val="none"/>
        </w:rPr>
        <w:t>（一）技术资信标得分高者；</w:t>
      </w:r>
    </w:p>
    <w:p>
      <w:pPr>
        <w:spacing w:line="360" w:lineRule="auto"/>
        <w:ind w:firstLine="480" w:firstLineChars="200"/>
        <w:rPr>
          <w:rFonts w:hint="eastAsia"/>
          <w:color w:val="auto"/>
          <w:sz w:val="24"/>
          <w:highlight w:val="none"/>
        </w:rPr>
      </w:pPr>
      <w:r>
        <w:rPr>
          <w:color w:val="auto"/>
          <w:sz w:val="24"/>
          <w:highlight w:val="none"/>
        </w:rPr>
        <w:t>（二）投标报价低者；</w:t>
      </w:r>
    </w:p>
    <w:p>
      <w:pPr>
        <w:spacing w:line="360" w:lineRule="auto"/>
        <w:ind w:firstLine="470" w:firstLineChars="196"/>
        <w:rPr>
          <w:color w:val="auto"/>
          <w:sz w:val="24"/>
          <w:highlight w:val="none"/>
        </w:rPr>
        <w:sectPr>
          <w:pgSz w:w="11906" w:h="16838"/>
          <w:pgMar w:top="1440" w:right="1800" w:bottom="1440" w:left="1800" w:header="851" w:footer="992" w:gutter="0"/>
          <w:pgNumType w:fmt="decimal"/>
          <w:cols w:space="425" w:num="1"/>
          <w:docGrid w:type="lines" w:linePitch="312" w:charSpace="0"/>
        </w:sectPr>
      </w:pPr>
      <w:r>
        <w:rPr>
          <w:color w:val="auto"/>
          <w:sz w:val="24"/>
          <w:highlight w:val="none"/>
        </w:rPr>
        <w:t>（</w:t>
      </w:r>
      <w:r>
        <w:rPr>
          <w:rFonts w:hint="eastAsia"/>
          <w:color w:val="auto"/>
          <w:sz w:val="24"/>
          <w:highlight w:val="none"/>
        </w:rPr>
        <w:t>三</w:t>
      </w:r>
      <w:r>
        <w:rPr>
          <w:color w:val="auto"/>
          <w:sz w:val="24"/>
          <w:highlight w:val="none"/>
        </w:rPr>
        <w:t>）抽签确定。</w:t>
      </w:r>
    </w:p>
    <w:p>
      <w:pPr>
        <w:adjustRightInd w:val="0"/>
        <w:spacing w:line="360" w:lineRule="auto"/>
        <w:jc w:val="center"/>
        <w:rPr>
          <w:rFonts w:hint="eastAsia"/>
          <w:color w:val="auto"/>
          <w:sz w:val="32"/>
          <w:highlight w:val="none"/>
        </w:rPr>
      </w:pPr>
      <w:r>
        <w:rPr>
          <w:rFonts w:hint="eastAsia"/>
          <w:color w:val="auto"/>
          <w:sz w:val="32"/>
          <w:highlight w:val="none"/>
        </w:rPr>
        <w:t>第五章 合同条款</w:t>
      </w:r>
    </w:p>
    <w:p>
      <w:pPr>
        <w:pStyle w:val="6"/>
        <w:jc w:val="center"/>
        <w:rPr>
          <w:rFonts w:hint="eastAsia" w:ascii="宋体" w:hAnsi="宋体" w:eastAsia="宋体"/>
          <w:bCs/>
          <w:color w:val="auto"/>
          <w:sz w:val="32"/>
          <w:szCs w:val="32"/>
          <w:highlight w:val="none"/>
          <w:shd w:val="clear" w:color="auto" w:fill="FFFFFF"/>
          <w:lang w:eastAsia="zh-CN"/>
        </w:rPr>
      </w:pPr>
    </w:p>
    <w:p>
      <w:pPr>
        <w:rPr>
          <w:rFonts w:hint="eastAsia"/>
          <w:color w:val="auto"/>
          <w:highlight w:val="none"/>
          <w:lang w:eastAsia="zh-CN"/>
        </w:rPr>
      </w:pPr>
    </w:p>
    <w:p>
      <w:pPr>
        <w:pStyle w:val="6"/>
        <w:jc w:val="center"/>
        <w:rPr>
          <w:rFonts w:hint="eastAsia" w:ascii="宋体" w:hAnsi="宋体"/>
          <w:bCs/>
          <w:color w:val="auto"/>
          <w:sz w:val="21"/>
          <w:szCs w:val="21"/>
          <w:highlight w:val="none"/>
          <w:lang w:eastAsia="zh-CN"/>
        </w:rPr>
      </w:pPr>
      <w:r>
        <w:rPr>
          <w:rFonts w:hint="eastAsia" w:ascii="宋体" w:hAnsi="宋体" w:eastAsia="宋体"/>
          <w:bCs/>
          <w:color w:val="auto"/>
          <w:sz w:val="32"/>
          <w:szCs w:val="32"/>
          <w:highlight w:val="none"/>
          <w:shd w:val="clear" w:color="auto" w:fill="FFFFFF"/>
          <w:lang w:eastAsia="zh-CN"/>
        </w:rPr>
        <w:t>聚洋大道、山海大道等六条道路多杆合一智慧路灯采购项目</w:t>
      </w:r>
    </w:p>
    <w:p>
      <w:pPr>
        <w:pStyle w:val="6"/>
        <w:jc w:val="center"/>
        <w:rPr>
          <w:rFonts w:ascii="宋体" w:eastAsia="宋体"/>
          <w:color w:val="auto"/>
          <w:highlight w:val="none"/>
          <w:shd w:val="clear" w:color="auto" w:fill="FFFFFF"/>
        </w:rPr>
      </w:pPr>
      <w:r>
        <w:rPr>
          <w:rFonts w:ascii="宋体" w:eastAsia="宋体"/>
          <w:color w:val="auto"/>
          <w:highlight w:val="none"/>
          <w:shd w:val="clear" w:color="auto" w:fill="FFFFFF"/>
        </w:rPr>
        <w:t>合同书</w:t>
      </w:r>
    </w:p>
    <w:p>
      <w:pPr>
        <w:spacing w:line="360" w:lineRule="auto"/>
        <w:rPr>
          <w:rFonts w:ascii="宋体" w:hAnsi="宋体"/>
          <w:color w:val="auto"/>
          <w:sz w:val="24"/>
          <w:highlight w:val="none"/>
          <w:shd w:val="clear" w:color="auto" w:fill="FFFFFF"/>
        </w:rPr>
      </w:pPr>
    </w:p>
    <w:p>
      <w:pPr>
        <w:spacing w:line="360" w:lineRule="auto"/>
        <w:rPr>
          <w:rFonts w:ascii="宋体" w:hAnsi="宋体"/>
          <w:color w:val="auto"/>
          <w:sz w:val="24"/>
          <w:highlight w:val="none"/>
          <w:shd w:val="clear" w:color="auto" w:fill="FFFFFF"/>
        </w:rPr>
      </w:pPr>
    </w:p>
    <w:p>
      <w:pPr>
        <w:spacing w:line="360" w:lineRule="auto"/>
        <w:rPr>
          <w:rFonts w:ascii="宋体" w:hAnsi="宋体"/>
          <w:color w:val="auto"/>
          <w:sz w:val="24"/>
          <w:highlight w:val="none"/>
          <w:shd w:val="clear" w:color="auto" w:fill="FFFFFF"/>
        </w:rPr>
      </w:pPr>
    </w:p>
    <w:p>
      <w:pPr>
        <w:spacing w:line="360" w:lineRule="auto"/>
        <w:rPr>
          <w:rFonts w:ascii="宋体" w:hAnsi="宋体"/>
          <w:color w:val="auto"/>
          <w:sz w:val="24"/>
          <w:highlight w:val="none"/>
          <w:shd w:val="clear" w:color="auto" w:fill="FFFFFF"/>
        </w:rPr>
      </w:pPr>
    </w:p>
    <w:p>
      <w:pPr>
        <w:pStyle w:val="2"/>
        <w:rPr>
          <w:rFonts w:ascii="宋体" w:hAnsi="宋体"/>
          <w:color w:val="auto"/>
          <w:sz w:val="24"/>
          <w:highlight w:val="none"/>
          <w:shd w:val="clear" w:color="auto" w:fill="FFFFFF"/>
        </w:rPr>
      </w:pPr>
    </w:p>
    <w:p>
      <w:pPr>
        <w:pStyle w:val="3"/>
        <w:rPr>
          <w:color w:val="auto"/>
          <w:highlight w:val="none"/>
        </w:rPr>
      </w:pPr>
    </w:p>
    <w:p>
      <w:pPr>
        <w:spacing w:line="360" w:lineRule="auto"/>
        <w:rPr>
          <w:rFonts w:ascii="宋体" w:hAnsi="宋体"/>
          <w:color w:val="auto"/>
          <w:sz w:val="24"/>
          <w:highlight w:val="none"/>
          <w:shd w:val="clear" w:color="auto" w:fill="FFFFFF"/>
        </w:rPr>
      </w:pPr>
    </w:p>
    <w:p>
      <w:pPr>
        <w:spacing w:line="360" w:lineRule="auto"/>
        <w:ind w:firstLine="280" w:firstLineChars="100"/>
        <w:rPr>
          <w:rFonts w:hint="eastAsia" w:ascii="宋体" w:hAnsi="宋体" w:eastAsia="宋体"/>
          <w:bCs w:val="0"/>
          <w:color w:val="auto"/>
          <w:sz w:val="28"/>
          <w:szCs w:val="24"/>
          <w:highlight w:val="none"/>
          <w:shd w:val="clear" w:color="auto" w:fill="FFFFFF"/>
          <w:lang w:eastAsia="zh-CN"/>
        </w:rPr>
      </w:pPr>
      <w:r>
        <w:rPr>
          <w:rFonts w:ascii="宋体" w:hAnsi="宋体"/>
          <w:color w:val="auto"/>
          <w:sz w:val="28"/>
          <w:highlight w:val="none"/>
          <w:shd w:val="clear" w:color="auto" w:fill="FFFFFF"/>
        </w:rPr>
        <w:t>项目名称：</w:t>
      </w:r>
      <w:r>
        <w:rPr>
          <w:rFonts w:hint="eastAsia" w:ascii="宋体" w:hAnsi="宋体"/>
          <w:bCs w:val="0"/>
          <w:color w:val="auto"/>
          <w:sz w:val="28"/>
          <w:szCs w:val="24"/>
          <w:highlight w:val="none"/>
          <w:shd w:val="clear" w:color="auto" w:fill="FFFFFF"/>
          <w:lang w:eastAsia="zh-CN"/>
        </w:rPr>
        <w:t>聚洋大道、山海大道等六条道路多杆合一智慧路灯采购项目</w:t>
      </w:r>
      <w:r>
        <w:rPr>
          <w:rFonts w:hint="eastAsia" w:ascii="宋体" w:hAnsi="宋体" w:eastAsia="宋体"/>
          <w:bCs w:val="0"/>
          <w:color w:val="auto"/>
          <w:sz w:val="28"/>
          <w:szCs w:val="24"/>
          <w:highlight w:val="none"/>
          <w:shd w:val="clear" w:color="auto" w:fill="FFFFFF"/>
          <w:lang w:eastAsia="zh-CN"/>
        </w:rPr>
        <w:t xml:space="preserve">                                             </w:t>
      </w:r>
    </w:p>
    <w:p>
      <w:pPr>
        <w:spacing w:line="360" w:lineRule="auto"/>
        <w:ind w:firstLine="280" w:firstLineChars="100"/>
        <w:rPr>
          <w:rFonts w:ascii="宋体" w:hAnsi="宋体"/>
          <w:color w:val="auto"/>
          <w:sz w:val="28"/>
          <w:highlight w:val="none"/>
          <w:shd w:val="clear" w:color="auto" w:fill="FFFFFF"/>
        </w:rPr>
      </w:pPr>
      <w:r>
        <w:rPr>
          <w:rFonts w:hint="eastAsia" w:ascii="宋体" w:hAnsi="宋体"/>
          <w:bCs w:val="0"/>
          <w:color w:val="auto"/>
          <w:sz w:val="28"/>
          <w:szCs w:val="24"/>
          <w:highlight w:val="none"/>
          <w:shd w:val="clear" w:color="auto" w:fill="FFFFFF"/>
          <w:lang w:eastAsia="zh-CN"/>
        </w:rPr>
        <w:t>采购</w:t>
      </w:r>
      <w:r>
        <w:rPr>
          <w:rFonts w:hint="eastAsia" w:ascii="宋体" w:hAnsi="宋体" w:eastAsia="宋体"/>
          <w:bCs w:val="0"/>
          <w:color w:val="auto"/>
          <w:sz w:val="28"/>
          <w:szCs w:val="24"/>
          <w:highlight w:val="none"/>
          <w:shd w:val="clear" w:color="auto" w:fill="FFFFFF"/>
          <w:lang w:eastAsia="zh-CN"/>
        </w:rPr>
        <w:t>单位：</w:t>
      </w:r>
      <w:r>
        <w:rPr>
          <w:rFonts w:hint="eastAsia" w:ascii="宋体" w:hAnsi="宋体"/>
          <w:bCs w:val="0"/>
          <w:color w:val="auto"/>
          <w:sz w:val="28"/>
          <w:szCs w:val="24"/>
          <w:highlight w:val="none"/>
          <w:shd w:val="clear" w:color="auto" w:fill="FFFFFF"/>
          <w:lang w:eastAsia="zh-CN"/>
        </w:rPr>
        <w:t>台州循环经济发展有限公司</w:t>
      </w:r>
      <w:r>
        <w:rPr>
          <w:rFonts w:hint="eastAsia" w:ascii="宋体" w:hAnsi="宋体" w:eastAsia="宋体"/>
          <w:bCs w:val="0"/>
          <w:color w:val="auto"/>
          <w:sz w:val="28"/>
          <w:szCs w:val="24"/>
          <w:highlight w:val="none"/>
          <w:shd w:val="clear" w:color="auto" w:fill="FFFFFF"/>
          <w:lang w:eastAsia="zh-CN"/>
        </w:rPr>
        <w:t xml:space="preserve"> </w:t>
      </w:r>
      <w:r>
        <w:rPr>
          <w:rFonts w:ascii="宋体" w:hAnsi="宋体"/>
          <w:color w:val="auto"/>
          <w:sz w:val="28"/>
          <w:highlight w:val="none"/>
          <w:shd w:val="clear" w:color="auto" w:fill="FFFFFF"/>
        </w:rPr>
        <w:t xml:space="preserve">                                  </w:t>
      </w:r>
    </w:p>
    <w:p>
      <w:pPr>
        <w:spacing w:line="360" w:lineRule="auto"/>
        <w:ind w:firstLine="280" w:firstLineChars="100"/>
        <w:rPr>
          <w:rFonts w:ascii="宋体" w:hAnsi="宋体"/>
          <w:color w:val="auto"/>
          <w:sz w:val="24"/>
          <w:highlight w:val="none"/>
          <w:shd w:val="clear" w:color="auto" w:fill="FFFFFF"/>
        </w:rPr>
      </w:pPr>
      <w:r>
        <w:rPr>
          <w:rFonts w:hint="eastAsia" w:ascii="宋体" w:hAnsi="宋体"/>
          <w:color w:val="auto"/>
          <w:sz w:val="28"/>
          <w:highlight w:val="none"/>
          <w:shd w:val="clear" w:color="auto" w:fill="FFFFFF"/>
          <w:lang w:eastAsia="zh-CN"/>
        </w:rPr>
        <w:t>承办</w:t>
      </w:r>
      <w:r>
        <w:rPr>
          <w:rFonts w:ascii="宋体" w:hAnsi="宋体"/>
          <w:color w:val="auto"/>
          <w:sz w:val="28"/>
          <w:highlight w:val="none"/>
          <w:shd w:val="clear" w:color="auto" w:fill="FFFFFF"/>
        </w:rPr>
        <w:t xml:space="preserve">单位：                                    </w:t>
      </w:r>
      <w:r>
        <w:rPr>
          <w:rFonts w:ascii="宋体" w:hAnsi="宋体"/>
          <w:color w:val="auto"/>
          <w:sz w:val="24"/>
          <w:highlight w:val="none"/>
          <w:shd w:val="clear" w:color="auto" w:fill="FFFFFF"/>
        </w:rPr>
        <w:t xml:space="preserve">  </w:t>
      </w:r>
    </w:p>
    <w:p>
      <w:pPr>
        <w:spacing w:line="360" w:lineRule="auto"/>
        <w:rPr>
          <w:rFonts w:ascii="宋体" w:hAnsi="宋体"/>
          <w:color w:val="auto"/>
          <w:sz w:val="24"/>
          <w:highlight w:val="none"/>
          <w:shd w:val="clear" w:color="auto" w:fill="FFFFFF"/>
        </w:rPr>
      </w:pPr>
    </w:p>
    <w:p>
      <w:pPr>
        <w:spacing w:line="360" w:lineRule="auto"/>
        <w:rPr>
          <w:rFonts w:ascii="宋体" w:hAnsi="宋体"/>
          <w:color w:val="auto"/>
          <w:sz w:val="24"/>
          <w:highlight w:val="none"/>
          <w:shd w:val="clear" w:color="auto" w:fill="FFFFFF"/>
        </w:rPr>
      </w:pPr>
    </w:p>
    <w:p>
      <w:pPr>
        <w:spacing w:line="360" w:lineRule="auto"/>
        <w:rPr>
          <w:rFonts w:ascii="宋体" w:hAnsi="宋体"/>
          <w:color w:val="auto"/>
          <w:sz w:val="24"/>
          <w:highlight w:val="none"/>
          <w:shd w:val="clear" w:color="auto" w:fill="FFFFFF"/>
        </w:rPr>
      </w:pPr>
    </w:p>
    <w:p>
      <w:pPr>
        <w:spacing w:line="360" w:lineRule="auto"/>
        <w:rPr>
          <w:rFonts w:ascii="宋体" w:hAnsi="宋体"/>
          <w:color w:val="auto"/>
          <w:sz w:val="24"/>
          <w:highlight w:val="none"/>
          <w:shd w:val="clear" w:color="auto" w:fill="FFFFFF"/>
        </w:rPr>
      </w:pPr>
    </w:p>
    <w:p>
      <w:pPr>
        <w:spacing w:line="360" w:lineRule="auto"/>
        <w:rPr>
          <w:rFonts w:ascii="宋体" w:hAnsi="宋体"/>
          <w:color w:val="auto"/>
          <w:sz w:val="24"/>
          <w:highlight w:val="none"/>
          <w:shd w:val="clear" w:color="auto" w:fill="FFFFFF"/>
        </w:rPr>
      </w:pPr>
    </w:p>
    <w:p>
      <w:pPr>
        <w:spacing w:line="360" w:lineRule="auto"/>
        <w:jc w:val="center"/>
        <w:rPr>
          <w:rFonts w:hint="eastAsia" w:ascii="宋体" w:hAnsi="宋体" w:eastAsia="宋体"/>
          <w:bCs w:val="0"/>
          <w:color w:val="auto"/>
          <w:sz w:val="28"/>
          <w:szCs w:val="24"/>
          <w:highlight w:val="none"/>
          <w:shd w:val="clear" w:color="auto" w:fill="FFFFFF"/>
          <w:lang w:eastAsia="zh-CN"/>
        </w:rPr>
      </w:pPr>
      <w:r>
        <w:rPr>
          <w:rFonts w:ascii="宋体" w:hAnsi="宋体"/>
          <w:color w:val="auto"/>
          <w:sz w:val="34"/>
          <w:highlight w:val="none"/>
          <w:shd w:val="clear" w:color="auto" w:fill="FFFFFF"/>
        </w:rPr>
        <w:t xml:space="preserve">             </w:t>
      </w:r>
      <w:r>
        <w:rPr>
          <w:rFonts w:hint="eastAsia" w:ascii="宋体" w:hAnsi="宋体" w:eastAsia="宋体"/>
          <w:bCs w:val="0"/>
          <w:color w:val="auto"/>
          <w:sz w:val="28"/>
          <w:szCs w:val="24"/>
          <w:highlight w:val="none"/>
          <w:shd w:val="clear" w:color="auto" w:fill="FFFFFF"/>
          <w:lang w:eastAsia="zh-CN"/>
        </w:rPr>
        <w:t xml:space="preserve">                  </w:t>
      </w:r>
      <w:r>
        <w:rPr>
          <w:rFonts w:hint="eastAsia" w:ascii="宋体" w:hAnsi="宋体"/>
          <w:bCs w:val="0"/>
          <w:color w:val="auto"/>
          <w:sz w:val="28"/>
          <w:szCs w:val="24"/>
          <w:highlight w:val="none"/>
          <w:shd w:val="clear" w:color="auto" w:fill="FFFFFF"/>
          <w:lang w:val="en-US" w:eastAsia="zh-CN"/>
        </w:rPr>
        <w:t xml:space="preserve">      </w:t>
      </w:r>
      <w:r>
        <w:rPr>
          <w:rFonts w:hint="eastAsia" w:ascii="宋体" w:hAnsi="宋体" w:eastAsia="宋体"/>
          <w:bCs w:val="0"/>
          <w:color w:val="auto"/>
          <w:sz w:val="28"/>
          <w:szCs w:val="24"/>
          <w:highlight w:val="none"/>
          <w:shd w:val="clear" w:color="auto" w:fill="FFFFFF"/>
          <w:lang w:eastAsia="zh-CN"/>
        </w:rPr>
        <w:t xml:space="preserve"> </w:t>
      </w:r>
    </w:p>
    <w:p>
      <w:pPr>
        <w:spacing w:line="360" w:lineRule="auto"/>
        <w:jc w:val="center"/>
        <w:rPr>
          <w:rFonts w:hint="eastAsia" w:ascii="宋体" w:hAnsi="宋体"/>
          <w:color w:val="auto"/>
          <w:sz w:val="32"/>
          <w:szCs w:val="32"/>
          <w:highlight w:val="none"/>
          <w:u w:val="single"/>
          <w:shd w:val="clear" w:color="auto" w:fill="FFFFFF"/>
        </w:rPr>
      </w:pPr>
      <w:r>
        <w:rPr>
          <w:rFonts w:hint="eastAsia" w:ascii="宋体" w:hAnsi="宋体" w:eastAsia="宋体"/>
          <w:bCs w:val="0"/>
          <w:color w:val="auto"/>
          <w:sz w:val="28"/>
          <w:szCs w:val="24"/>
          <w:highlight w:val="none"/>
          <w:shd w:val="clear" w:color="auto" w:fill="FFFFFF"/>
          <w:lang w:eastAsia="zh-CN"/>
        </w:rPr>
        <w:t xml:space="preserve"> 年  </w:t>
      </w:r>
      <w:r>
        <w:rPr>
          <w:rFonts w:hint="eastAsia" w:ascii="宋体" w:hAnsi="宋体"/>
          <w:bCs w:val="0"/>
          <w:color w:val="auto"/>
          <w:sz w:val="28"/>
          <w:szCs w:val="24"/>
          <w:highlight w:val="none"/>
          <w:shd w:val="clear" w:color="auto" w:fill="FFFFFF"/>
          <w:lang w:val="en-US" w:eastAsia="zh-CN"/>
        </w:rPr>
        <w:t xml:space="preserve">  </w:t>
      </w:r>
      <w:r>
        <w:rPr>
          <w:rFonts w:hint="eastAsia" w:ascii="宋体" w:hAnsi="宋体" w:eastAsia="宋体"/>
          <w:bCs w:val="0"/>
          <w:color w:val="auto"/>
          <w:sz w:val="28"/>
          <w:szCs w:val="24"/>
          <w:highlight w:val="none"/>
          <w:shd w:val="clear" w:color="auto" w:fill="FFFFFF"/>
          <w:lang w:eastAsia="zh-CN"/>
        </w:rPr>
        <w:t xml:space="preserve">月 </w:t>
      </w:r>
      <w:r>
        <w:rPr>
          <w:rFonts w:hint="eastAsia" w:ascii="宋体" w:hAnsi="宋体"/>
          <w:bCs w:val="0"/>
          <w:color w:val="auto"/>
          <w:sz w:val="28"/>
          <w:szCs w:val="24"/>
          <w:highlight w:val="none"/>
          <w:shd w:val="clear" w:color="auto" w:fill="FFFFFF"/>
          <w:lang w:val="en-US" w:eastAsia="zh-CN"/>
        </w:rPr>
        <w:t xml:space="preserve">  </w:t>
      </w:r>
      <w:r>
        <w:rPr>
          <w:rFonts w:hint="eastAsia" w:ascii="宋体" w:hAnsi="宋体" w:eastAsia="宋体"/>
          <w:bCs w:val="0"/>
          <w:color w:val="auto"/>
          <w:sz w:val="28"/>
          <w:szCs w:val="24"/>
          <w:highlight w:val="none"/>
          <w:shd w:val="clear" w:color="auto" w:fill="FFFFFF"/>
          <w:lang w:eastAsia="zh-CN"/>
        </w:rPr>
        <w:t xml:space="preserve"> 日</w:t>
      </w:r>
    </w:p>
    <w:p>
      <w:pPr>
        <w:pStyle w:val="9"/>
        <w:snapToGrid w:val="0"/>
        <w:spacing w:before="120" w:after="120" w:line="360" w:lineRule="auto"/>
        <w:rPr>
          <w:rFonts w:cs="宋体"/>
          <w:color w:val="auto"/>
          <w:sz w:val="24"/>
          <w:highlight w:val="none"/>
        </w:rPr>
      </w:pPr>
      <w:r>
        <w:rPr>
          <w:rFonts w:ascii="宋体" w:hAnsi="宋体"/>
          <w:color w:val="auto"/>
          <w:sz w:val="32"/>
          <w:szCs w:val="32"/>
          <w:highlight w:val="none"/>
          <w:u w:val="single"/>
          <w:shd w:val="clear" w:color="auto" w:fill="FFFFFF"/>
        </w:rPr>
        <w:br w:type="page"/>
      </w:r>
      <w:r>
        <w:rPr>
          <w:rFonts w:hint="eastAsia" w:cs="宋体"/>
          <w:color w:val="auto"/>
          <w:sz w:val="24"/>
          <w:highlight w:val="none"/>
        </w:rPr>
        <w:t xml:space="preserve">甲方：（采购单位）                                                             </w:t>
      </w:r>
    </w:p>
    <w:p>
      <w:pPr>
        <w:pStyle w:val="9"/>
        <w:snapToGrid w:val="0"/>
        <w:spacing w:before="120" w:after="120" w:line="360" w:lineRule="auto"/>
        <w:rPr>
          <w:rFonts w:cs="宋体"/>
          <w:color w:val="auto"/>
          <w:sz w:val="24"/>
          <w:highlight w:val="none"/>
        </w:rPr>
      </w:pPr>
      <w:r>
        <w:rPr>
          <w:rFonts w:hint="eastAsia" w:cs="宋体"/>
          <w:color w:val="auto"/>
          <w:sz w:val="24"/>
          <w:highlight w:val="none"/>
        </w:rPr>
        <w:t xml:space="preserve">乙方：（中标供应商）                                                         </w:t>
      </w:r>
    </w:p>
    <w:p>
      <w:pPr>
        <w:pStyle w:val="9"/>
        <w:snapToGrid w:val="0"/>
        <w:spacing w:before="120" w:after="120" w:line="360" w:lineRule="auto"/>
        <w:rPr>
          <w:rFonts w:cs="宋体"/>
          <w:b/>
          <w:color w:val="auto"/>
          <w:sz w:val="24"/>
          <w:highlight w:val="none"/>
        </w:rPr>
      </w:pPr>
      <w:r>
        <w:rPr>
          <w:rFonts w:hint="eastAsia" w:cs="宋体"/>
          <w:color w:val="auto"/>
          <w:sz w:val="24"/>
          <w:highlight w:val="none"/>
        </w:rPr>
        <w:t>甲、乙双方根据</w:t>
      </w:r>
      <w:r>
        <w:rPr>
          <w:rFonts w:hint="eastAsia" w:cs="宋体"/>
          <w:color w:val="auto"/>
          <w:sz w:val="24"/>
          <w:highlight w:val="none"/>
          <w:lang w:eastAsia="zh-CN"/>
        </w:rPr>
        <w:t>聚洋大道、山海大道等六条道路多杆合一智慧路灯采购项目</w:t>
      </w:r>
      <w:r>
        <w:rPr>
          <w:rFonts w:hint="eastAsia" w:cs="宋体"/>
          <w:color w:val="auto"/>
          <w:sz w:val="24"/>
          <w:highlight w:val="none"/>
        </w:rPr>
        <w:t>的成交结果，签署本合同。</w:t>
      </w:r>
    </w:p>
    <w:p>
      <w:pPr>
        <w:pStyle w:val="9"/>
        <w:snapToGrid w:val="0"/>
        <w:spacing w:before="120" w:after="120" w:line="360" w:lineRule="auto"/>
        <w:rPr>
          <w:rFonts w:hint="eastAsia" w:cs="宋体"/>
          <w:b/>
          <w:color w:val="auto"/>
          <w:sz w:val="24"/>
          <w:highlight w:val="none"/>
        </w:rPr>
      </w:pPr>
      <w:r>
        <w:rPr>
          <w:rFonts w:hint="eastAsia" w:cs="宋体"/>
          <w:b/>
          <w:color w:val="auto"/>
          <w:sz w:val="24"/>
          <w:highlight w:val="none"/>
        </w:rPr>
        <w:t>一、货物内容</w:t>
      </w:r>
    </w:p>
    <w:tbl>
      <w:tblPr>
        <w:tblStyle w:val="15"/>
        <w:tblW w:w="7478" w:type="dxa"/>
        <w:jc w:val="center"/>
        <w:tblLayout w:type="fixed"/>
        <w:tblCellMar>
          <w:top w:w="0" w:type="dxa"/>
          <w:left w:w="0" w:type="dxa"/>
          <w:bottom w:w="0" w:type="dxa"/>
          <w:right w:w="0" w:type="dxa"/>
        </w:tblCellMar>
      </w:tblPr>
      <w:tblGrid>
        <w:gridCol w:w="533"/>
        <w:gridCol w:w="1142"/>
        <w:gridCol w:w="4035"/>
        <w:gridCol w:w="630"/>
        <w:gridCol w:w="1138"/>
      </w:tblGrid>
      <w:tr>
        <w:tblPrEx>
          <w:tblCellMar>
            <w:top w:w="0" w:type="dxa"/>
            <w:left w:w="0" w:type="dxa"/>
            <w:bottom w:w="0" w:type="dxa"/>
            <w:right w:w="0" w:type="dxa"/>
          </w:tblCellMar>
        </w:tblPrEx>
        <w:trPr>
          <w:trHeight w:val="316" w:hRule="atLeast"/>
          <w:jc w:val="center"/>
        </w:trPr>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5177"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名称</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单位</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数量</w:t>
            </w:r>
          </w:p>
        </w:tc>
      </w:tr>
      <w:tr>
        <w:tblPrEx>
          <w:tblCellMar>
            <w:top w:w="0" w:type="dxa"/>
            <w:left w:w="0" w:type="dxa"/>
            <w:bottom w:w="0" w:type="dxa"/>
            <w:right w:w="0" w:type="dxa"/>
          </w:tblCellMar>
        </w:tblPrEx>
        <w:trPr>
          <w:trHeight w:val="348" w:hRule="atLeast"/>
          <w:jc w:val="center"/>
        </w:trPr>
        <w:tc>
          <w:tcPr>
            <w:tcW w:w="533"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42"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智慧灯杆</w:t>
            </w: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A-1类智慧灯杆（单挑式）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A-2类智慧灯杆（单挑式）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B-2类智慧灯杆（单挑式）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B-4类智慧灯杆（单挑式）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C-2类智慧灯杆（单挑式）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C-4类智慧灯杆（单挑式）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D-1类智慧灯杆（单挑式）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F类智慧灯杆（单挑式）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112</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E类智慧灯杆（中杆灯）</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A-1类智慧灯杆（对称双挑式）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color w:val="auto"/>
                <w:highlight w:val="none"/>
              </w:rPr>
            </w:pPr>
          </w:p>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A-2类智慧灯杆（对称双挑式）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B-1类智慧灯杆（对称双挑式）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r>
      <w:tr>
        <w:tblPrEx>
          <w:tblCellMar>
            <w:top w:w="0" w:type="dxa"/>
            <w:left w:w="0" w:type="dxa"/>
            <w:bottom w:w="0" w:type="dxa"/>
            <w:right w:w="0" w:type="dxa"/>
          </w:tblCellMar>
        </w:tblPrEx>
        <w:trPr>
          <w:trHeight w:val="90"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B-2类智慧灯杆（对称双挑式）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r>
      <w:tr>
        <w:tblPrEx>
          <w:tblCellMar>
            <w:top w:w="0" w:type="dxa"/>
            <w:left w:w="0" w:type="dxa"/>
            <w:bottom w:w="0" w:type="dxa"/>
            <w:right w:w="0" w:type="dxa"/>
          </w:tblCellMar>
        </w:tblPrEx>
        <w:trPr>
          <w:trHeight w:val="90"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w:t>
            </w:r>
            <w:r>
              <w:rPr>
                <w:rFonts w:hint="eastAsia" w:ascii="Arial" w:hAnsi="Arial" w:cs="Arial"/>
                <w:i w:val="0"/>
                <w:iCs w:val="0"/>
                <w:color w:val="auto"/>
                <w:kern w:val="0"/>
                <w:sz w:val="24"/>
                <w:szCs w:val="24"/>
                <w:highlight w:val="none"/>
                <w:u w:val="none"/>
                <w:lang w:val="en-US" w:eastAsia="zh-CN" w:bidi="ar"/>
              </w:rPr>
              <w:t>3</w:t>
            </w:r>
            <w:r>
              <w:rPr>
                <w:rFonts w:hint="default" w:ascii="Arial" w:hAnsi="Arial" w:eastAsia="宋体" w:cs="Arial"/>
                <w:i w:val="0"/>
                <w:iCs w:val="0"/>
                <w:color w:val="auto"/>
                <w:kern w:val="0"/>
                <w:sz w:val="24"/>
                <w:szCs w:val="24"/>
                <w:highlight w:val="none"/>
                <w:u w:val="none"/>
                <w:lang w:val="en-US" w:eastAsia="zh-CN" w:bidi="ar"/>
              </w:rPr>
              <w:t>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B-4类智慧灯杆（对称双挑式）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C-1类智慧灯杆（对称双挑式）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C-2类智慧灯杆（对称双挑式）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w:t>
            </w:r>
            <w:r>
              <w:rPr>
                <w:rFonts w:hint="eastAsia" w:ascii="Arial" w:hAnsi="Arial" w:cs="Arial"/>
                <w:i w:val="0"/>
                <w:iCs w:val="0"/>
                <w:color w:val="auto"/>
                <w:kern w:val="0"/>
                <w:sz w:val="24"/>
                <w:szCs w:val="24"/>
                <w:highlight w:val="none"/>
                <w:u w:val="none"/>
                <w:lang w:val="en-US" w:eastAsia="zh-CN" w:bidi="ar"/>
              </w:rPr>
              <w:t>3</w:t>
            </w:r>
            <w:r>
              <w:rPr>
                <w:rFonts w:hint="default" w:ascii="Arial" w:hAnsi="Arial" w:eastAsia="宋体" w:cs="Arial"/>
                <w:i w:val="0"/>
                <w:iCs w:val="0"/>
                <w:color w:val="auto"/>
                <w:kern w:val="0"/>
                <w:sz w:val="24"/>
                <w:szCs w:val="24"/>
                <w:highlight w:val="none"/>
                <w:u w:val="none"/>
                <w:lang w:val="en-US" w:eastAsia="zh-CN" w:bidi="ar"/>
              </w:rPr>
              <w:t>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w:t>
            </w:r>
            <w:r>
              <w:rPr>
                <w:rFonts w:hint="eastAsia" w:ascii="Arial" w:hAnsi="Arial" w:cs="Arial"/>
                <w:i w:val="0"/>
                <w:iCs w:val="0"/>
                <w:color w:val="auto"/>
                <w:kern w:val="0"/>
                <w:sz w:val="24"/>
                <w:szCs w:val="24"/>
                <w:highlight w:val="none"/>
                <w:u w:val="none"/>
                <w:lang w:val="en-US" w:eastAsia="zh-CN" w:bidi="ar"/>
              </w:rPr>
              <w:t>4</w:t>
            </w:r>
            <w:r>
              <w:rPr>
                <w:rFonts w:hint="default" w:ascii="Arial" w:hAnsi="Arial" w:eastAsia="宋体" w:cs="Arial"/>
                <w:i w:val="0"/>
                <w:iCs w:val="0"/>
                <w:color w:val="auto"/>
                <w:kern w:val="0"/>
                <w:sz w:val="24"/>
                <w:szCs w:val="24"/>
                <w:highlight w:val="none"/>
                <w:u w:val="none"/>
                <w:lang w:val="en-US" w:eastAsia="zh-CN" w:bidi="ar"/>
              </w:rPr>
              <w:t>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D-1类智慧灯杆（对称双挑式）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20</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D-2类智慧灯杆（对称双挑式）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33</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w:t>
            </w:r>
            <w:r>
              <w:rPr>
                <w:rFonts w:hint="eastAsia" w:ascii="Arial" w:hAnsi="Arial" w:cs="Arial"/>
                <w:i w:val="0"/>
                <w:iCs w:val="0"/>
                <w:color w:val="auto"/>
                <w:kern w:val="0"/>
                <w:sz w:val="24"/>
                <w:szCs w:val="24"/>
                <w:highlight w:val="none"/>
                <w:u w:val="none"/>
                <w:lang w:val="en-US" w:eastAsia="zh-CN" w:bidi="ar"/>
              </w:rPr>
              <w:t>3</w:t>
            </w:r>
            <w:r>
              <w:rPr>
                <w:rFonts w:hint="default" w:ascii="Arial" w:hAnsi="Arial" w:eastAsia="宋体" w:cs="Arial"/>
                <w:i w:val="0"/>
                <w:iCs w:val="0"/>
                <w:color w:val="auto"/>
                <w:kern w:val="0"/>
                <w:sz w:val="24"/>
                <w:szCs w:val="24"/>
                <w:highlight w:val="none"/>
                <w:u w:val="none"/>
                <w:lang w:val="en-US" w:eastAsia="zh-CN" w:bidi="ar"/>
              </w:rPr>
              <w:t>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F类智慧灯杆（对称双挑式）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189</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G类智慧灯杆（对称双挑式）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E类智慧灯杆（对称双挑式）</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highlight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A-1类智慧灯杆（高低双挑）</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B-1类智慧灯杆（高低双挑）</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B-3类智慧灯杆（高低双挑）</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2</w:t>
            </w:r>
            <w:bookmarkStart w:id="8" w:name="_GoBack"/>
            <w:bookmarkEnd w:id="8"/>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C-2类智慧灯杆（高低双挑）</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D-1类智慧灯杆（高低双挑）</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D-2类智慧灯杆（高低双挑）</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16"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F类智慧灯杆（高低双挑）</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r>
      <w:tr>
        <w:tblPrEx>
          <w:tblCellMar>
            <w:top w:w="0" w:type="dxa"/>
            <w:left w:w="0" w:type="dxa"/>
            <w:bottom w:w="0" w:type="dxa"/>
            <w:right w:w="0" w:type="dxa"/>
          </w:tblCellMar>
        </w:tblPrEx>
        <w:trPr>
          <w:trHeight w:val="316" w:hRule="atLeast"/>
          <w:jc w:val="center"/>
        </w:trPr>
        <w:tc>
          <w:tcPr>
            <w:tcW w:w="533"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1142"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灯具</w:t>
            </w: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120W</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551</w:t>
            </w:r>
          </w:p>
        </w:tc>
      </w:tr>
      <w:tr>
        <w:tblPrEx>
          <w:tblCellMar>
            <w:top w:w="0" w:type="dxa"/>
            <w:left w:w="0" w:type="dxa"/>
            <w:bottom w:w="0" w:type="dxa"/>
            <w:right w:w="0" w:type="dxa"/>
          </w:tblCellMar>
        </w:tblPrEx>
        <w:trPr>
          <w:trHeight w:val="316" w:hRule="atLeast"/>
          <w:jc w:val="center"/>
        </w:trPr>
        <w:tc>
          <w:tcPr>
            <w:tcW w:w="533"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3*200W</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iCs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r>
      <w:tr>
        <w:tblPrEx>
          <w:tblCellMar>
            <w:top w:w="0" w:type="dxa"/>
            <w:left w:w="0" w:type="dxa"/>
            <w:bottom w:w="0" w:type="dxa"/>
            <w:right w:w="0" w:type="dxa"/>
          </w:tblCellMar>
        </w:tblPrEx>
        <w:trPr>
          <w:trHeight w:val="316" w:hRule="atLeast"/>
          <w:jc w:val="center"/>
        </w:trPr>
        <w:tc>
          <w:tcPr>
            <w:tcW w:w="533"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6*200W</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r>
      <w:tr>
        <w:tblPrEx>
          <w:tblCellMar>
            <w:top w:w="0" w:type="dxa"/>
            <w:left w:w="0" w:type="dxa"/>
            <w:bottom w:w="0" w:type="dxa"/>
            <w:right w:w="0" w:type="dxa"/>
          </w:tblCellMar>
        </w:tblPrEx>
        <w:trPr>
          <w:trHeight w:val="316" w:hRule="atLeast"/>
          <w:jc w:val="center"/>
        </w:trPr>
        <w:tc>
          <w:tcPr>
            <w:tcW w:w="533"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1142"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4"/>
                <w:szCs w:val="24"/>
                <w:highlight w:val="none"/>
                <w:u w:val="none"/>
              </w:rPr>
            </w:pPr>
          </w:p>
        </w:tc>
        <w:tc>
          <w:tcPr>
            <w:tcW w:w="40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240W</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宋体" w:hAnsi="宋体" w:eastAsia="宋体" w:cs="宋体"/>
                <w:i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378</w:t>
            </w:r>
          </w:p>
        </w:tc>
      </w:tr>
      <w:tr>
        <w:tblPrEx>
          <w:tblCellMar>
            <w:top w:w="0" w:type="dxa"/>
            <w:left w:w="0" w:type="dxa"/>
            <w:bottom w:w="0" w:type="dxa"/>
            <w:right w:w="0" w:type="dxa"/>
          </w:tblCellMar>
        </w:tblPrEx>
        <w:trPr>
          <w:trHeight w:val="316" w:hRule="atLeast"/>
          <w:jc w:val="center"/>
        </w:trPr>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517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单灯控制器（供货时设置在灯具内)</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1085</w:t>
            </w:r>
          </w:p>
        </w:tc>
      </w:tr>
      <w:tr>
        <w:tblPrEx>
          <w:tblCellMar>
            <w:top w:w="0" w:type="dxa"/>
            <w:left w:w="0" w:type="dxa"/>
            <w:bottom w:w="0" w:type="dxa"/>
            <w:right w:w="0" w:type="dxa"/>
          </w:tblCellMar>
        </w:tblPrEx>
        <w:trPr>
          <w:trHeight w:val="316" w:hRule="atLeast"/>
          <w:jc w:val="center"/>
        </w:trPr>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517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kern w:val="0"/>
                <w:sz w:val="24"/>
                <w:szCs w:val="24"/>
                <w:highlight w:val="none"/>
                <w:u w:val="none"/>
                <w:lang w:val="en-US" w:eastAsia="zh-CN" w:bidi="ar"/>
              </w:rPr>
              <w:t>照明控制系统（集中控制器）</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16" w:hRule="atLeast"/>
          <w:jc w:val="center"/>
        </w:trPr>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517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综合机柜</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r>
      <w:tr>
        <w:tblPrEx>
          <w:tblCellMar>
            <w:top w:w="0" w:type="dxa"/>
            <w:left w:w="0" w:type="dxa"/>
            <w:bottom w:w="0" w:type="dxa"/>
            <w:right w:w="0" w:type="dxa"/>
          </w:tblCellMar>
        </w:tblPrEx>
        <w:trPr>
          <w:trHeight w:val="316" w:hRule="atLeast"/>
          <w:jc w:val="center"/>
        </w:trPr>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w:t>
            </w:r>
          </w:p>
        </w:tc>
        <w:tc>
          <w:tcPr>
            <w:tcW w:w="517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道路照明控制箱</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台</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r>
      <w:tr>
        <w:tblPrEx>
          <w:tblCellMar>
            <w:top w:w="0" w:type="dxa"/>
            <w:left w:w="0" w:type="dxa"/>
            <w:bottom w:w="0" w:type="dxa"/>
            <w:right w:w="0" w:type="dxa"/>
          </w:tblCellMar>
        </w:tblPrEx>
        <w:trPr>
          <w:trHeight w:val="386" w:hRule="atLeast"/>
          <w:jc w:val="center"/>
        </w:trPr>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7</w:t>
            </w:r>
          </w:p>
        </w:tc>
        <w:tc>
          <w:tcPr>
            <w:tcW w:w="517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气象感知系统</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25" w:hRule="atLeast"/>
          <w:jc w:val="center"/>
        </w:trPr>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517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智慧灯杆综合管理平台</w:t>
            </w:r>
            <w:r>
              <w:rPr>
                <w:rFonts w:hint="eastAsia" w:ascii="宋体" w:hAnsi="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zh-CN" w:bidi="ar"/>
              </w:rPr>
              <w:t>应用服务器</w:t>
            </w:r>
            <w:r>
              <w:rPr>
                <w:rFonts w:hint="eastAsia" w:ascii="宋体" w:hAnsi="宋体" w:cs="宋体"/>
                <w:i w:val="0"/>
                <w:color w:val="auto"/>
                <w:kern w:val="0"/>
                <w:sz w:val="24"/>
                <w:szCs w:val="24"/>
                <w:highlight w:val="none"/>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3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bl>
    <w:p>
      <w:pPr>
        <w:rPr>
          <w:color w:val="auto"/>
          <w:highlight w:val="none"/>
        </w:rPr>
      </w:pPr>
    </w:p>
    <w:p>
      <w:pPr>
        <w:pStyle w:val="9"/>
        <w:snapToGrid w:val="0"/>
        <w:spacing w:before="120" w:after="120" w:line="360" w:lineRule="auto"/>
        <w:rPr>
          <w:rFonts w:cs="宋体"/>
          <w:b/>
          <w:color w:val="auto"/>
          <w:sz w:val="24"/>
          <w:highlight w:val="none"/>
        </w:rPr>
      </w:pPr>
      <w:r>
        <w:rPr>
          <w:rFonts w:hint="eastAsia" w:cs="宋体"/>
          <w:b/>
          <w:color w:val="auto"/>
          <w:sz w:val="24"/>
          <w:highlight w:val="none"/>
        </w:rPr>
        <w:t>二、合同金额</w:t>
      </w:r>
    </w:p>
    <w:p>
      <w:pPr>
        <w:pStyle w:val="9"/>
        <w:snapToGrid w:val="0"/>
        <w:spacing w:before="120" w:after="120" w:line="360" w:lineRule="auto"/>
        <w:rPr>
          <w:rFonts w:cs="宋体"/>
          <w:color w:val="auto"/>
          <w:sz w:val="24"/>
          <w:highlight w:val="none"/>
        </w:rPr>
      </w:pPr>
      <w:r>
        <w:rPr>
          <w:rFonts w:hint="eastAsia" w:cs="宋体"/>
          <w:color w:val="auto"/>
          <w:sz w:val="24"/>
          <w:highlight w:val="none"/>
        </w:rPr>
        <w:t>本合同金额为（大写）：</w:t>
      </w:r>
      <w:r>
        <w:rPr>
          <w:rFonts w:hint="eastAsia" w:cs="宋体"/>
          <w:color w:val="auto"/>
          <w:sz w:val="24"/>
          <w:highlight w:val="none"/>
          <w:u w:val="single"/>
        </w:rPr>
        <w:t xml:space="preserve">  </w:t>
      </w:r>
      <w:r>
        <w:rPr>
          <w:rFonts w:hint="eastAsia" w:cs="宋体"/>
          <w:color w:val="auto"/>
          <w:sz w:val="24"/>
          <w:highlight w:val="none"/>
        </w:rPr>
        <w:t>元（￥</w:t>
      </w:r>
      <w:r>
        <w:rPr>
          <w:rFonts w:hint="eastAsia" w:cs="宋体"/>
          <w:color w:val="auto"/>
          <w:sz w:val="24"/>
          <w:highlight w:val="none"/>
          <w:u w:val="single"/>
        </w:rPr>
        <w:t xml:space="preserve">   </w:t>
      </w:r>
      <w:r>
        <w:rPr>
          <w:rFonts w:hint="eastAsia" w:cs="宋体"/>
          <w:color w:val="auto"/>
          <w:sz w:val="24"/>
          <w:highlight w:val="none"/>
        </w:rPr>
        <w:t>元）人民币。该总金额中包括货款、标准附件、备品备件、专用工具、包装、运输、装卸、保险、税金、货到就位以及安装、调试、培训、保修、合同包含的所有风险责任等有关的一切费用和价款，在本合同履行期间乙方不得再以任何理由向甲方计取除违约责任外的任何费用。</w:t>
      </w:r>
    </w:p>
    <w:p>
      <w:pPr>
        <w:pStyle w:val="9"/>
        <w:snapToGrid w:val="0"/>
        <w:spacing w:before="120" w:after="120" w:line="360" w:lineRule="auto"/>
        <w:rPr>
          <w:rFonts w:cs="宋体"/>
          <w:b/>
          <w:color w:val="auto"/>
          <w:sz w:val="24"/>
          <w:highlight w:val="none"/>
        </w:rPr>
      </w:pPr>
      <w:r>
        <w:rPr>
          <w:rFonts w:hint="eastAsia" w:cs="宋体"/>
          <w:b/>
          <w:color w:val="auto"/>
          <w:sz w:val="24"/>
          <w:highlight w:val="none"/>
        </w:rPr>
        <w:t>三、技术资料</w:t>
      </w:r>
    </w:p>
    <w:p>
      <w:pPr>
        <w:pStyle w:val="9"/>
        <w:snapToGrid w:val="0"/>
        <w:spacing w:before="120" w:after="120" w:line="360" w:lineRule="auto"/>
        <w:rPr>
          <w:rFonts w:cs="宋体"/>
          <w:color w:val="auto"/>
          <w:sz w:val="24"/>
          <w:highlight w:val="none"/>
        </w:rPr>
      </w:pPr>
      <w:r>
        <w:rPr>
          <w:rFonts w:hint="eastAsia" w:cs="宋体"/>
          <w:color w:val="auto"/>
          <w:sz w:val="24"/>
          <w:highlight w:val="none"/>
        </w:rPr>
        <w:t>1.乙方应按采购文件规定的时间向甲方提供使用货物的有关技术资料。</w:t>
      </w:r>
    </w:p>
    <w:p>
      <w:pPr>
        <w:pStyle w:val="9"/>
        <w:snapToGrid w:val="0"/>
        <w:spacing w:before="120" w:after="120" w:line="360" w:lineRule="auto"/>
        <w:rPr>
          <w:rFonts w:cs="宋体"/>
          <w:color w:val="auto"/>
          <w:sz w:val="24"/>
          <w:highlight w:val="none"/>
        </w:rPr>
      </w:pPr>
      <w:r>
        <w:rPr>
          <w:rFonts w:hint="eastAsia" w:cs="宋体"/>
          <w:color w:val="auto"/>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snapToGrid w:val="0"/>
        <w:spacing w:before="120" w:after="120" w:line="360" w:lineRule="auto"/>
        <w:rPr>
          <w:rFonts w:cs="宋体"/>
          <w:b/>
          <w:color w:val="auto"/>
          <w:sz w:val="24"/>
          <w:highlight w:val="none"/>
        </w:rPr>
      </w:pPr>
      <w:r>
        <w:rPr>
          <w:rFonts w:hint="eastAsia" w:cs="宋体"/>
          <w:b/>
          <w:color w:val="auto"/>
          <w:sz w:val="24"/>
          <w:highlight w:val="none"/>
        </w:rPr>
        <w:t>四、知识产权</w:t>
      </w:r>
    </w:p>
    <w:p>
      <w:pPr>
        <w:pStyle w:val="9"/>
        <w:snapToGrid w:val="0"/>
        <w:spacing w:before="120" w:after="120" w:line="360" w:lineRule="auto"/>
        <w:rPr>
          <w:rFonts w:cs="宋体"/>
          <w:bCs/>
          <w:color w:val="auto"/>
          <w:sz w:val="24"/>
          <w:highlight w:val="none"/>
        </w:rPr>
      </w:pPr>
      <w:r>
        <w:rPr>
          <w:rFonts w:hint="eastAsia" w:cs="宋体"/>
          <w:color w:val="auto"/>
          <w:sz w:val="24"/>
          <w:highlight w:val="none"/>
        </w:rPr>
        <w:t>乙方应保证所提供的货物或其任何一部分均不会侵犯任何第三方的知识产权</w:t>
      </w:r>
      <w:r>
        <w:rPr>
          <w:rFonts w:hint="eastAsia" w:cs="宋体"/>
          <w:bCs/>
          <w:color w:val="auto"/>
          <w:sz w:val="24"/>
          <w:highlight w:val="none"/>
        </w:rPr>
        <w:t>。若乙方交付的货物侵犯了第三方产权或存在产权瑕疵，由此可能发生的一切法律责任及费用均由乙方承担，与甲方无关。</w:t>
      </w:r>
    </w:p>
    <w:p>
      <w:pPr>
        <w:pStyle w:val="9"/>
        <w:snapToGrid w:val="0"/>
        <w:spacing w:before="120" w:after="120" w:line="360" w:lineRule="auto"/>
        <w:rPr>
          <w:rFonts w:cs="宋体"/>
          <w:color w:val="auto"/>
          <w:sz w:val="24"/>
          <w:highlight w:val="none"/>
          <w:u w:val="single"/>
        </w:rPr>
      </w:pPr>
      <w:r>
        <w:rPr>
          <w:rFonts w:hint="eastAsia" w:cs="宋体"/>
          <w:b/>
          <w:color w:val="auto"/>
          <w:sz w:val="24"/>
          <w:highlight w:val="none"/>
        </w:rPr>
        <w:t>五、产权担保</w:t>
      </w:r>
    </w:p>
    <w:p>
      <w:pPr>
        <w:pStyle w:val="9"/>
        <w:snapToGrid w:val="0"/>
        <w:spacing w:before="120" w:after="120" w:line="360" w:lineRule="auto"/>
        <w:rPr>
          <w:rFonts w:cs="宋体"/>
          <w:color w:val="auto"/>
          <w:sz w:val="24"/>
          <w:highlight w:val="none"/>
          <w:u w:val="single"/>
        </w:rPr>
      </w:pPr>
      <w:r>
        <w:rPr>
          <w:rFonts w:hint="eastAsia" w:cs="宋体"/>
          <w:color w:val="auto"/>
          <w:sz w:val="24"/>
          <w:highlight w:val="none"/>
        </w:rPr>
        <w:t>乙方保证所交付的货物的所有权完全属于乙方且无任何抵押、查封等产权瑕疵。</w:t>
      </w:r>
    </w:p>
    <w:p>
      <w:pPr>
        <w:pStyle w:val="9"/>
        <w:numPr>
          <w:ilvl w:val="0"/>
          <w:numId w:val="12"/>
        </w:numPr>
        <w:snapToGrid w:val="0"/>
        <w:spacing w:before="120" w:after="120" w:line="360" w:lineRule="auto"/>
        <w:rPr>
          <w:rFonts w:cs="宋体"/>
          <w:b/>
          <w:color w:val="auto"/>
          <w:sz w:val="24"/>
          <w:highlight w:val="none"/>
        </w:rPr>
      </w:pPr>
      <w:r>
        <w:rPr>
          <w:rFonts w:hint="eastAsia" w:cs="宋体"/>
          <w:b/>
          <w:color w:val="auto"/>
          <w:sz w:val="24"/>
          <w:highlight w:val="none"/>
        </w:rPr>
        <w:t>履约保证金</w:t>
      </w:r>
    </w:p>
    <w:p>
      <w:pPr>
        <w:pStyle w:val="9"/>
        <w:snapToGrid w:val="0"/>
        <w:spacing w:before="120" w:after="120" w:line="360" w:lineRule="auto"/>
        <w:rPr>
          <w:rFonts w:hAnsi="宋体"/>
          <w:b/>
          <w:color w:val="auto"/>
          <w:sz w:val="24"/>
          <w:highlight w:val="none"/>
        </w:rPr>
      </w:pPr>
      <w:r>
        <w:rPr>
          <w:rFonts w:hint="eastAsia" w:hAnsi="宋体"/>
          <w:color w:val="auto"/>
          <w:highlight w:val="none"/>
        </w:rPr>
        <w:t xml:space="preserve"> </w:t>
      </w:r>
      <w:r>
        <w:rPr>
          <w:rFonts w:hint="eastAsia" w:hAnsi="宋体"/>
          <w:color w:val="auto"/>
          <w:sz w:val="24"/>
          <w:highlight w:val="none"/>
        </w:rPr>
        <w:t>乙方须</w:t>
      </w:r>
      <w:r>
        <w:rPr>
          <w:rFonts w:hint="eastAsia" w:hAnsi="宋体"/>
          <w:color w:val="auto"/>
          <w:sz w:val="24"/>
          <w:highlight w:val="none"/>
          <w:lang w:val="en-US" w:eastAsia="zh-CN"/>
        </w:rPr>
        <w:t>在</w:t>
      </w:r>
      <w:r>
        <w:rPr>
          <w:rFonts w:hint="eastAsia" w:hAnsi="宋体"/>
          <w:color w:val="auto"/>
          <w:sz w:val="24"/>
          <w:highlight w:val="none"/>
        </w:rPr>
        <w:t>合同签订</w:t>
      </w:r>
      <w:r>
        <w:rPr>
          <w:rFonts w:hint="eastAsia" w:hAnsi="宋体"/>
          <w:color w:val="auto"/>
          <w:sz w:val="24"/>
          <w:highlight w:val="none"/>
          <w:lang w:val="en-US" w:eastAsia="zh-CN"/>
        </w:rPr>
        <w:t>前</w:t>
      </w:r>
      <w:r>
        <w:rPr>
          <w:rFonts w:hint="eastAsia" w:hAnsi="宋体"/>
          <w:color w:val="auto"/>
          <w:sz w:val="24"/>
          <w:highlight w:val="none"/>
        </w:rPr>
        <w:t>缴纳本项目履约保证金，金额为合同金额的5%。[履约保证金交至甲方处，如有扣除的，乙方必须在15日内补足]。</w:t>
      </w:r>
    </w:p>
    <w:p>
      <w:pPr>
        <w:pStyle w:val="9"/>
        <w:snapToGrid w:val="0"/>
        <w:spacing w:before="120" w:after="120" w:line="360" w:lineRule="auto"/>
        <w:rPr>
          <w:rFonts w:cs="宋体"/>
          <w:b/>
          <w:color w:val="auto"/>
          <w:sz w:val="24"/>
          <w:highlight w:val="none"/>
        </w:rPr>
      </w:pPr>
      <w:r>
        <w:rPr>
          <w:rFonts w:hint="eastAsia" w:cs="宋体"/>
          <w:b/>
          <w:color w:val="auto"/>
          <w:sz w:val="24"/>
          <w:highlight w:val="none"/>
        </w:rPr>
        <w:t>七、转包或分包</w:t>
      </w:r>
    </w:p>
    <w:p>
      <w:pPr>
        <w:snapToGrid w:val="0"/>
        <w:spacing w:line="360" w:lineRule="auto"/>
        <w:rPr>
          <w:rFonts w:ascii="宋体" w:cs="宋体"/>
          <w:color w:val="auto"/>
          <w:sz w:val="24"/>
          <w:highlight w:val="none"/>
        </w:rPr>
      </w:pPr>
      <w:r>
        <w:rPr>
          <w:rFonts w:hint="eastAsia" w:ascii="宋体" w:cs="宋体"/>
          <w:color w:val="auto"/>
          <w:sz w:val="24"/>
          <w:highlight w:val="none"/>
        </w:rPr>
        <w:t>1.本合同范围的货物，应由乙方直接供应，不得转让他人供应；</w:t>
      </w:r>
    </w:p>
    <w:p>
      <w:pPr>
        <w:snapToGrid w:val="0"/>
        <w:spacing w:line="360" w:lineRule="auto"/>
        <w:rPr>
          <w:rFonts w:ascii="宋体" w:cs="宋体"/>
          <w:color w:val="auto"/>
          <w:sz w:val="24"/>
          <w:highlight w:val="none"/>
        </w:rPr>
      </w:pPr>
      <w:r>
        <w:rPr>
          <w:rFonts w:hint="eastAsia" w:ascii="宋体" w:cs="宋体"/>
          <w:color w:val="auto"/>
          <w:sz w:val="24"/>
          <w:highlight w:val="none"/>
        </w:rPr>
        <w:t>2.除非得到甲方的书面同意，乙方不得将本合同范围的货物全部或部分分包给他人供应；</w:t>
      </w:r>
    </w:p>
    <w:p>
      <w:pPr>
        <w:snapToGrid w:val="0"/>
        <w:spacing w:line="360" w:lineRule="auto"/>
        <w:rPr>
          <w:rFonts w:ascii="宋体" w:cs="宋体"/>
          <w:color w:val="auto"/>
          <w:sz w:val="24"/>
          <w:highlight w:val="none"/>
        </w:rPr>
      </w:pPr>
      <w:r>
        <w:rPr>
          <w:rFonts w:hint="eastAsia" w:ascii="宋体" w:cs="宋体"/>
          <w:color w:val="auto"/>
          <w:sz w:val="24"/>
          <w:highlight w:val="none"/>
        </w:rPr>
        <w:t>3.如有转让和未经甲方同意的分包行为，甲方有权解除合同，没收履约保证金并要求乙方承担本合同金额5％的违约责任。</w:t>
      </w:r>
    </w:p>
    <w:p>
      <w:pPr>
        <w:pStyle w:val="9"/>
        <w:snapToGrid w:val="0"/>
        <w:spacing w:before="120" w:after="120" w:line="360" w:lineRule="auto"/>
        <w:rPr>
          <w:rFonts w:cs="宋体"/>
          <w:color w:val="auto"/>
          <w:sz w:val="24"/>
          <w:highlight w:val="none"/>
        </w:rPr>
      </w:pPr>
      <w:r>
        <w:rPr>
          <w:rFonts w:hint="eastAsia" w:cs="宋体"/>
          <w:b/>
          <w:color w:val="auto"/>
          <w:sz w:val="24"/>
          <w:highlight w:val="none"/>
        </w:rPr>
        <w:t>八、质保期</w:t>
      </w:r>
    </w:p>
    <w:p>
      <w:pPr>
        <w:pStyle w:val="9"/>
        <w:snapToGrid w:val="0"/>
        <w:spacing w:before="120" w:after="120" w:line="360" w:lineRule="auto"/>
        <w:rPr>
          <w:rFonts w:cs="宋体"/>
          <w:color w:val="auto"/>
          <w:sz w:val="24"/>
          <w:highlight w:val="none"/>
        </w:rPr>
      </w:pPr>
      <w:r>
        <w:rPr>
          <w:rFonts w:hint="eastAsia" w:cs="宋体"/>
          <w:color w:val="auto"/>
          <w:sz w:val="24"/>
          <w:highlight w:val="none"/>
        </w:rPr>
        <w:t>1. 质保期</w:t>
      </w:r>
      <w:r>
        <w:rPr>
          <w:rFonts w:hint="eastAsia" w:cs="宋体"/>
          <w:color w:val="auto"/>
          <w:sz w:val="24"/>
          <w:highlight w:val="none"/>
          <w:u w:val="single"/>
        </w:rPr>
        <w:t xml:space="preserve">    </w:t>
      </w:r>
      <w:r>
        <w:rPr>
          <w:rFonts w:hint="eastAsia" w:cs="宋体"/>
          <w:color w:val="auto"/>
          <w:sz w:val="24"/>
          <w:highlight w:val="none"/>
        </w:rPr>
        <w:t>年。（自交货验收合格之日起计）</w:t>
      </w:r>
    </w:p>
    <w:p>
      <w:pPr>
        <w:pStyle w:val="9"/>
        <w:snapToGrid w:val="0"/>
        <w:spacing w:before="120" w:after="120" w:line="360" w:lineRule="auto"/>
        <w:rPr>
          <w:rFonts w:cs="宋体"/>
          <w:b/>
          <w:color w:val="auto"/>
          <w:sz w:val="24"/>
          <w:highlight w:val="none"/>
        </w:rPr>
      </w:pPr>
      <w:r>
        <w:rPr>
          <w:rFonts w:hint="eastAsia" w:cs="宋体"/>
          <w:b/>
          <w:color w:val="auto"/>
          <w:sz w:val="24"/>
          <w:highlight w:val="none"/>
        </w:rPr>
        <w:t>九、交货期及交货地点</w:t>
      </w:r>
    </w:p>
    <w:p>
      <w:pPr>
        <w:pStyle w:val="9"/>
        <w:snapToGrid w:val="0"/>
        <w:spacing w:before="120" w:after="120" w:line="360" w:lineRule="auto"/>
        <w:rPr>
          <w:rFonts w:cs="宋体"/>
          <w:bCs/>
          <w:color w:val="auto"/>
          <w:sz w:val="24"/>
          <w:highlight w:val="none"/>
        </w:rPr>
      </w:pPr>
      <w:r>
        <w:rPr>
          <w:rFonts w:hint="eastAsia" w:cs="宋体"/>
          <w:bCs/>
          <w:color w:val="auto"/>
          <w:sz w:val="24"/>
          <w:highlight w:val="none"/>
        </w:rPr>
        <w:t>1. 交货期：</w:t>
      </w:r>
      <w:r>
        <w:rPr>
          <w:rFonts w:hint="eastAsia" w:cs="宋体"/>
          <w:color w:val="auto"/>
          <w:sz w:val="24"/>
          <w:highlight w:val="none"/>
        </w:rPr>
        <w:t xml:space="preserve"> </w:t>
      </w:r>
    </w:p>
    <w:p>
      <w:pPr>
        <w:pStyle w:val="9"/>
        <w:snapToGrid w:val="0"/>
        <w:spacing w:before="120" w:after="120" w:line="360" w:lineRule="auto"/>
        <w:rPr>
          <w:rFonts w:hint="default" w:eastAsia="宋体" w:cs="宋体"/>
          <w:b/>
          <w:color w:val="auto"/>
          <w:sz w:val="24"/>
          <w:highlight w:val="none"/>
          <w:lang w:val="en-US" w:eastAsia="zh-CN"/>
        </w:rPr>
      </w:pPr>
      <w:r>
        <w:rPr>
          <w:rFonts w:hint="eastAsia" w:cs="宋体"/>
          <w:bCs/>
          <w:color w:val="auto"/>
          <w:sz w:val="24"/>
          <w:highlight w:val="none"/>
        </w:rPr>
        <w:t>2. 交货地点：</w:t>
      </w:r>
      <w:r>
        <w:rPr>
          <w:rFonts w:hint="eastAsia" w:cs="宋体"/>
          <w:bCs/>
          <w:color w:val="auto"/>
          <w:sz w:val="24"/>
          <w:highlight w:val="none"/>
          <w:lang w:val="en-US" w:eastAsia="zh-CN"/>
        </w:rPr>
        <w:t>甲方指定地点。</w:t>
      </w:r>
    </w:p>
    <w:p>
      <w:pPr>
        <w:pStyle w:val="9"/>
        <w:snapToGrid w:val="0"/>
        <w:spacing w:before="120" w:after="120" w:line="360" w:lineRule="auto"/>
        <w:rPr>
          <w:rFonts w:cs="宋体"/>
          <w:b/>
          <w:color w:val="auto"/>
          <w:sz w:val="24"/>
          <w:highlight w:val="none"/>
        </w:rPr>
      </w:pPr>
      <w:r>
        <w:rPr>
          <w:rFonts w:hint="eastAsia" w:cs="宋体"/>
          <w:b/>
          <w:color w:val="auto"/>
          <w:sz w:val="24"/>
          <w:highlight w:val="none"/>
        </w:rPr>
        <w:t>十、货款支付</w:t>
      </w:r>
    </w:p>
    <w:p>
      <w:pPr>
        <w:pStyle w:val="9"/>
        <w:snapToGrid w:val="0"/>
        <w:spacing w:before="120" w:after="120" w:line="360" w:lineRule="auto"/>
        <w:rPr>
          <w:rFonts w:cs="宋体"/>
          <w:bCs/>
          <w:color w:val="auto"/>
          <w:sz w:val="24"/>
          <w:highlight w:val="none"/>
        </w:rPr>
      </w:pPr>
      <w:r>
        <w:rPr>
          <w:rFonts w:hint="eastAsia" w:cs="宋体"/>
          <w:bCs/>
          <w:color w:val="auto"/>
          <w:sz w:val="24"/>
          <w:highlight w:val="none"/>
        </w:rPr>
        <w:t>付款方式：</w:t>
      </w:r>
    </w:p>
    <w:p>
      <w:pPr>
        <w:snapToGrid w:val="0"/>
        <w:spacing w:line="360" w:lineRule="auto"/>
        <w:rPr>
          <w:rFonts w:hint="default" w:ascii="Calibri" w:hAnsi="Calibri" w:eastAsia="宋体" w:cs="Times New Roman"/>
          <w:b w:val="0"/>
          <w:bCs w:val="0"/>
          <w:color w:val="auto"/>
          <w:kern w:val="2"/>
          <w:sz w:val="24"/>
          <w:szCs w:val="24"/>
          <w:highlight w:val="none"/>
          <w:lang w:val="en-US" w:eastAsia="zh-CN" w:bidi="ar-SA"/>
        </w:rPr>
      </w:pPr>
      <w:r>
        <w:rPr>
          <w:rFonts w:hint="default" w:ascii="Calibri" w:hAnsi="Calibri" w:eastAsia="宋体" w:cs="Times New Roman"/>
          <w:b w:val="0"/>
          <w:bCs w:val="0"/>
          <w:color w:val="auto"/>
          <w:kern w:val="2"/>
          <w:sz w:val="24"/>
          <w:szCs w:val="24"/>
          <w:highlight w:val="none"/>
          <w:lang w:val="en-US" w:eastAsia="zh-CN" w:bidi="ar-SA"/>
        </w:rPr>
        <w:t>合同签订后15天内，支付合同金额的30%</w:t>
      </w:r>
      <w:r>
        <w:rPr>
          <w:rFonts w:hint="eastAsia" w:ascii="Calibri" w:hAnsi="Calibri" w:cs="Times New Roman"/>
          <w:b w:val="0"/>
          <w:bCs w:val="0"/>
          <w:color w:val="auto"/>
          <w:kern w:val="2"/>
          <w:sz w:val="24"/>
          <w:szCs w:val="24"/>
          <w:highlight w:val="none"/>
          <w:lang w:val="en-US" w:eastAsia="zh-CN" w:bidi="ar-SA"/>
        </w:rPr>
        <w:t>；</w:t>
      </w:r>
      <w:r>
        <w:rPr>
          <w:rFonts w:hint="default" w:ascii="Calibri" w:hAnsi="Calibri" w:eastAsia="宋体" w:cs="Times New Roman"/>
          <w:b w:val="0"/>
          <w:bCs w:val="0"/>
          <w:color w:val="auto"/>
          <w:kern w:val="2"/>
          <w:sz w:val="24"/>
          <w:szCs w:val="24"/>
          <w:highlight w:val="none"/>
          <w:lang w:val="en-US" w:eastAsia="zh-CN" w:bidi="ar-SA"/>
        </w:rPr>
        <w:t>项目整体调试完毕，正式运行并验收合格后，一次性支付至合同金额的95%</w:t>
      </w:r>
      <w:r>
        <w:rPr>
          <w:rFonts w:hint="eastAsia" w:ascii="Calibri" w:hAnsi="Calibri" w:cs="Times New Roman"/>
          <w:b w:val="0"/>
          <w:bCs w:val="0"/>
          <w:color w:val="auto"/>
          <w:kern w:val="2"/>
          <w:sz w:val="24"/>
          <w:szCs w:val="24"/>
          <w:highlight w:val="none"/>
          <w:lang w:val="en-US" w:eastAsia="zh-CN" w:bidi="ar-SA"/>
        </w:rPr>
        <w:t>；</w:t>
      </w:r>
      <w:r>
        <w:rPr>
          <w:rFonts w:hint="default" w:ascii="Calibri" w:hAnsi="Calibri" w:eastAsia="宋体" w:cs="Times New Roman"/>
          <w:b w:val="0"/>
          <w:bCs w:val="0"/>
          <w:color w:val="auto"/>
          <w:kern w:val="2"/>
          <w:sz w:val="24"/>
          <w:szCs w:val="24"/>
          <w:highlight w:val="none"/>
          <w:lang w:val="en-US" w:eastAsia="zh-CN" w:bidi="ar-SA"/>
        </w:rPr>
        <w:t>剩余5%质保期满后支付。</w:t>
      </w:r>
    </w:p>
    <w:p>
      <w:pPr>
        <w:snapToGrid w:val="0"/>
        <w:spacing w:line="360" w:lineRule="auto"/>
        <w:rPr>
          <w:rFonts w:ascii="宋体" w:cs="宋体"/>
          <w:b/>
          <w:color w:val="auto"/>
          <w:sz w:val="24"/>
          <w:highlight w:val="none"/>
        </w:rPr>
      </w:pPr>
      <w:r>
        <w:rPr>
          <w:rFonts w:hint="eastAsia" w:ascii="宋体" w:cs="宋体"/>
          <w:b/>
          <w:color w:val="auto"/>
          <w:sz w:val="24"/>
          <w:highlight w:val="none"/>
        </w:rPr>
        <w:t>十一、税费</w:t>
      </w:r>
    </w:p>
    <w:p>
      <w:pPr>
        <w:snapToGrid w:val="0"/>
        <w:spacing w:line="360" w:lineRule="auto"/>
        <w:rPr>
          <w:rFonts w:ascii="宋体" w:cs="宋体"/>
          <w:color w:val="auto"/>
          <w:sz w:val="24"/>
          <w:highlight w:val="none"/>
        </w:rPr>
      </w:pPr>
      <w:r>
        <w:rPr>
          <w:rFonts w:hint="eastAsia" w:ascii="宋体" w:cs="宋体"/>
          <w:color w:val="auto"/>
          <w:sz w:val="24"/>
          <w:highlight w:val="none"/>
        </w:rPr>
        <w:t>本合同执行中相关的一切税费均由乙方负担。</w:t>
      </w:r>
    </w:p>
    <w:p>
      <w:pPr>
        <w:pStyle w:val="9"/>
        <w:snapToGrid w:val="0"/>
        <w:spacing w:before="120" w:after="120" w:line="360" w:lineRule="auto"/>
        <w:rPr>
          <w:rFonts w:cs="宋体"/>
          <w:color w:val="auto"/>
          <w:sz w:val="24"/>
          <w:highlight w:val="none"/>
        </w:rPr>
      </w:pPr>
      <w:r>
        <w:rPr>
          <w:rFonts w:hint="eastAsia" w:cs="宋体"/>
          <w:b/>
          <w:color w:val="auto"/>
          <w:sz w:val="24"/>
          <w:highlight w:val="none"/>
        </w:rPr>
        <w:t>十二、质量保证及售后服务</w:t>
      </w:r>
    </w:p>
    <w:p>
      <w:pPr>
        <w:pStyle w:val="9"/>
        <w:snapToGrid w:val="0"/>
        <w:spacing w:before="120" w:after="120" w:line="360" w:lineRule="auto"/>
        <w:rPr>
          <w:rFonts w:cs="宋体"/>
          <w:color w:val="auto"/>
          <w:sz w:val="24"/>
          <w:highlight w:val="none"/>
        </w:rPr>
      </w:pPr>
      <w:r>
        <w:rPr>
          <w:rFonts w:hint="eastAsia" w:cs="宋体"/>
          <w:color w:val="auto"/>
          <w:sz w:val="24"/>
          <w:highlight w:val="none"/>
        </w:rPr>
        <w:t>1. 乙方应按采购文件规定的货物性能、技术要求、质量标准向甲方提供未经使用的全新产品。</w:t>
      </w:r>
    </w:p>
    <w:p>
      <w:pPr>
        <w:pStyle w:val="9"/>
        <w:snapToGrid w:val="0"/>
        <w:spacing w:before="120" w:after="120" w:line="360" w:lineRule="auto"/>
        <w:rPr>
          <w:rFonts w:cs="宋体"/>
          <w:color w:val="auto"/>
          <w:sz w:val="24"/>
          <w:highlight w:val="none"/>
        </w:rPr>
      </w:pPr>
      <w:r>
        <w:rPr>
          <w:rFonts w:hint="eastAsia" w:cs="宋体"/>
          <w:color w:val="auto"/>
          <w:sz w:val="24"/>
          <w:highlight w:val="none"/>
        </w:rPr>
        <w:t>2. 乙方提供的货物在质保期内因货物本身的质量问题发生故障，乙方应负责免费更换。对达不到技术要求者，根据实际情况，经双方协商，可按以下办法处理：</w:t>
      </w:r>
    </w:p>
    <w:p>
      <w:pPr>
        <w:pStyle w:val="9"/>
        <w:snapToGrid w:val="0"/>
        <w:spacing w:before="120" w:after="120" w:line="360" w:lineRule="auto"/>
        <w:rPr>
          <w:rFonts w:cs="宋体"/>
          <w:color w:val="auto"/>
          <w:sz w:val="24"/>
          <w:highlight w:val="none"/>
        </w:rPr>
      </w:pPr>
      <w:r>
        <w:rPr>
          <w:rFonts w:hint="eastAsia" w:cs="宋体"/>
          <w:color w:val="auto"/>
          <w:sz w:val="24"/>
          <w:highlight w:val="none"/>
        </w:rPr>
        <w:t>⑴更换：由乙方承担所发生的全部费用。</w:t>
      </w:r>
    </w:p>
    <w:p>
      <w:pPr>
        <w:pStyle w:val="9"/>
        <w:snapToGrid w:val="0"/>
        <w:spacing w:before="120" w:after="120" w:line="360" w:lineRule="auto"/>
        <w:rPr>
          <w:rFonts w:cs="宋体"/>
          <w:color w:val="auto"/>
          <w:sz w:val="24"/>
          <w:highlight w:val="none"/>
        </w:rPr>
      </w:pPr>
      <w:r>
        <w:rPr>
          <w:rFonts w:hint="eastAsia" w:cs="宋体"/>
          <w:color w:val="auto"/>
          <w:sz w:val="24"/>
          <w:highlight w:val="none"/>
        </w:rPr>
        <w:t>⑵贬值处理：由甲乙双方合议定价。</w:t>
      </w:r>
    </w:p>
    <w:p>
      <w:pPr>
        <w:pStyle w:val="9"/>
        <w:snapToGrid w:val="0"/>
        <w:spacing w:before="120" w:after="120" w:line="360" w:lineRule="auto"/>
        <w:rPr>
          <w:rFonts w:cs="宋体"/>
          <w:color w:val="auto"/>
          <w:sz w:val="24"/>
          <w:highlight w:val="none"/>
        </w:rPr>
      </w:pPr>
      <w:r>
        <w:rPr>
          <w:rFonts w:hint="eastAsia" w:cs="宋体"/>
          <w:color w:val="auto"/>
          <w:sz w:val="24"/>
          <w:highlight w:val="none"/>
        </w:rPr>
        <w:t>⑶退货处理：乙方应退还甲方支付的合同款，同时应承担该货物的直接费用（运输、保险、检验、货款利息及银行手续费等）。</w:t>
      </w:r>
    </w:p>
    <w:p>
      <w:pPr>
        <w:pStyle w:val="9"/>
        <w:snapToGrid w:val="0"/>
        <w:spacing w:before="120" w:after="120" w:line="360" w:lineRule="auto"/>
        <w:rPr>
          <w:rFonts w:cs="宋体"/>
          <w:color w:val="auto"/>
          <w:sz w:val="24"/>
          <w:highlight w:val="none"/>
        </w:rPr>
      </w:pPr>
      <w:r>
        <w:rPr>
          <w:rFonts w:hint="eastAsia" w:cs="宋体"/>
          <w:color w:val="auto"/>
          <w:sz w:val="24"/>
          <w:highlight w:val="none"/>
        </w:rPr>
        <w:t>3. 如在使用过程中发生质量问题，乙方在接到甲方通知后在</w:t>
      </w:r>
      <w:r>
        <w:rPr>
          <w:rFonts w:hint="eastAsia" w:cs="宋体"/>
          <w:color w:val="auto"/>
          <w:sz w:val="24"/>
          <w:highlight w:val="none"/>
          <w:u w:val="single"/>
        </w:rPr>
        <w:t xml:space="preserve"> </w:t>
      </w:r>
      <w:r>
        <w:rPr>
          <w:rFonts w:hint="eastAsia" w:cs="宋体"/>
          <w:color w:val="auto"/>
          <w:sz w:val="24"/>
          <w:highlight w:val="none"/>
          <w:u w:val="single"/>
          <w:lang w:val="en-US" w:eastAsia="zh-CN"/>
        </w:rPr>
        <w:t xml:space="preserve">   </w:t>
      </w:r>
      <w:r>
        <w:rPr>
          <w:rFonts w:hint="eastAsia" w:cs="宋体"/>
          <w:color w:val="auto"/>
          <w:sz w:val="24"/>
          <w:highlight w:val="none"/>
          <w:u w:val="single"/>
        </w:rPr>
        <w:t xml:space="preserve"> </w:t>
      </w:r>
      <w:r>
        <w:rPr>
          <w:rFonts w:hint="eastAsia" w:cs="宋体"/>
          <w:color w:val="auto"/>
          <w:sz w:val="24"/>
          <w:highlight w:val="none"/>
        </w:rPr>
        <w:t>小时内到达甲方现场。</w:t>
      </w:r>
    </w:p>
    <w:p>
      <w:pPr>
        <w:pStyle w:val="9"/>
        <w:snapToGrid w:val="0"/>
        <w:spacing w:before="120" w:after="120" w:line="360" w:lineRule="auto"/>
        <w:rPr>
          <w:rFonts w:cs="宋体"/>
          <w:color w:val="auto"/>
          <w:sz w:val="24"/>
          <w:highlight w:val="none"/>
        </w:rPr>
      </w:pPr>
      <w:r>
        <w:rPr>
          <w:rFonts w:hint="eastAsia" w:cs="宋体"/>
          <w:color w:val="auto"/>
          <w:sz w:val="24"/>
          <w:highlight w:val="none"/>
        </w:rPr>
        <w:t>4. 在质保期内，乙方应对货物出现的质量及安全问题负责处理解决并承担一切费用。</w:t>
      </w:r>
    </w:p>
    <w:p>
      <w:pPr>
        <w:pStyle w:val="9"/>
        <w:snapToGrid w:val="0"/>
        <w:spacing w:before="120" w:after="120" w:line="360" w:lineRule="auto"/>
        <w:rPr>
          <w:rFonts w:cs="宋体"/>
          <w:color w:val="auto"/>
          <w:sz w:val="24"/>
          <w:highlight w:val="none"/>
        </w:rPr>
      </w:pPr>
      <w:r>
        <w:rPr>
          <w:rFonts w:hint="eastAsia" w:cs="宋体"/>
          <w:color w:val="auto"/>
          <w:sz w:val="24"/>
          <w:highlight w:val="none"/>
        </w:rPr>
        <w:t>5. 上述的货物免费保修期为</w:t>
      </w:r>
      <w:r>
        <w:rPr>
          <w:rFonts w:hint="eastAsia" w:cs="宋体"/>
          <w:color w:val="auto"/>
          <w:sz w:val="24"/>
          <w:highlight w:val="none"/>
          <w:u w:val="single"/>
        </w:rPr>
        <w:t xml:space="preserve">    </w:t>
      </w:r>
      <w:r>
        <w:rPr>
          <w:rFonts w:hint="eastAsia" w:cs="宋体"/>
          <w:color w:val="auto"/>
          <w:sz w:val="24"/>
          <w:highlight w:val="none"/>
        </w:rPr>
        <w:t>年，因人为因素出现的故障不在免费保修范围内。超过保修期的机器设备，终生维修，维修时只收部件成本费。</w:t>
      </w:r>
    </w:p>
    <w:p>
      <w:pPr>
        <w:pStyle w:val="9"/>
        <w:snapToGrid w:val="0"/>
        <w:spacing w:before="120" w:after="120" w:line="360" w:lineRule="auto"/>
        <w:rPr>
          <w:rFonts w:cs="宋体"/>
          <w:b/>
          <w:color w:val="auto"/>
          <w:sz w:val="24"/>
          <w:highlight w:val="none"/>
        </w:rPr>
      </w:pPr>
      <w:r>
        <w:rPr>
          <w:rFonts w:hint="eastAsia" w:cs="宋体"/>
          <w:b/>
          <w:color w:val="auto"/>
          <w:sz w:val="24"/>
          <w:highlight w:val="none"/>
        </w:rPr>
        <w:t>十三、调试和验收</w:t>
      </w:r>
    </w:p>
    <w:p>
      <w:pPr>
        <w:pStyle w:val="9"/>
        <w:snapToGrid w:val="0"/>
        <w:spacing w:before="120" w:after="120" w:line="360" w:lineRule="auto"/>
        <w:rPr>
          <w:rFonts w:cs="宋体"/>
          <w:color w:val="auto"/>
          <w:sz w:val="24"/>
          <w:highlight w:val="none"/>
        </w:rPr>
      </w:pPr>
      <w:r>
        <w:rPr>
          <w:rFonts w:hint="eastAsia" w:cs="宋体"/>
          <w:color w:val="auto"/>
          <w:sz w:val="24"/>
          <w:highlight w:val="none"/>
        </w:rPr>
        <w:t>1. 甲方对乙方提交的货物依据采购文件上的技术规格要求和国家有关质量标准进行现场初步验收，外观、说明书符合采购文件技术要求的，给予签收，初步验收不合格的不予签收。货到后，甲方需在</w:t>
      </w:r>
      <w:r>
        <w:rPr>
          <w:rFonts w:hint="eastAsia" w:cs="宋体"/>
          <w:color w:val="auto"/>
          <w:sz w:val="24"/>
          <w:highlight w:val="none"/>
          <w:u w:val="single"/>
        </w:rPr>
        <w:t xml:space="preserve"> </w:t>
      </w:r>
      <w:r>
        <w:rPr>
          <w:rFonts w:hint="eastAsia" w:cs="宋体"/>
          <w:color w:val="auto"/>
          <w:sz w:val="24"/>
          <w:highlight w:val="none"/>
          <w:u w:val="single"/>
          <w:lang w:val="en-US" w:eastAsia="zh-CN"/>
        </w:rPr>
        <w:t xml:space="preserve"> </w:t>
      </w:r>
      <w:r>
        <w:rPr>
          <w:rFonts w:hint="eastAsia" w:cs="宋体"/>
          <w:color w:val="auto"/>
          <w:sz w:val="24"/>
          <w:highlight w:val="none"/>
          <w:u w:val="single"/>
        </w:rPr>
        <w:t xml:space="preserve">7 </w:t>
      </w:r>
      <w:r>
        <w:rPr>
          <w:rFonts w:hint="eastAsia" w:cs="宋体"/>
          <w:color w:val="auto"/>
          <w:sz w:val="24"/>
          <w:highlight w:val="none"/>
          <w:u w:val="single"/>
          <w:lang w:val="en-US" w:eastAsia="zh-CN"/>
        </w:rPr>
        <w:t xml:space="preserve"> </w:t>
      </w:r>
      <w:r>
        <w:rPr>
          <w:rFonts w:hint="eastAsia" w:cs="宋体"/>
          <w:color w:val="auto"/>
          <w:sz w:val="24"/>
          <w:highlight w:val="none"/>
        </w:rPr>
        <w:t>个工作日内验收。</w:t>
      </w:r>
    </w:p>
    <w:p>
      <w:pPr>
        <w:pStyle w:val="9"/>
        <w:snapToGrid w:val="0"/>
        <w:spacing w:before="120" w:after="120" w:line="360" w:lineRule="auto"/>
        <w:rPr>
          <w:rFonts w:cs="宋体"/>
          <w:color w:val="auto"/>
          <w:sz w:val="24"/>
          <w:highlight w:val="none"/>
        </w:rPr>
      </w:pPr>
      <w:r>
        <w:rPr>
          <w:rFonts w:hint="eastAsia" w:cs="宋体"/>
          <w:color w:val="auto"/>
          <w:sz w:val="24"/>
          <w:highlight w:val="none"/>
        </w:rPr>
        <w:t>2. 乙方交货前应对产品作出全面检查和对验收文件进行整理，并列出清单，作为甲方收货验收和使用的技术条件依据，检验的结果应随货物交甲方。</w:t>
      </w:r>
    </w:p>
    <w:p>
      <w:pPr>
        <w:pStyle w:val="9"/>
        <w:snapToGrid w:val="0"/>
        <w:spacing w:before="120" w:after="120" w:line="360" w:lineRule="auto"/>
        <w:rPr>
          <w:rFonts w:cs="宋体"/>
          <w:color w:val="auto"/>
          <w:sz w:val="24"/>
          <w:highlight w:val="none"/>
          <w:u w:val="single"/>
        </w:rPr>
      </w:pPr>
      <w:r>
        <w:rPr>
          <w:rFonts w:hint="eastAsia" w:cs="宋体"/>
          <w:color w:val="auto"/>
          <w:sz w:val="24"/>
          <w:highlight w:val="none"/>
        </w:rPr>
        <w:t>3. 甲方对乙方提供的货物在使用前进行调试时，乙方需负责安装并培训甲方的使用操作人员，并协助甲方一起调试，直到符合技术要求，甲方才做最终验收。</w:t>
      </w:r>
    </w:p>
    <w:p>
      <w:pPr>
        <w:pStyle w:val="9"/>
        <w:snapToGrid w:val="0"/>
        <w:spacing w:before="120" w:after="120" w:line="360" w:lineRule="auto"/>
        <w:rPr>
          <w:rFonts w:cs="宋体"/>
          <w:color w:val="auto"/>
          <w:sz w:val="24"/>
          <w:highlight w:val="none"/>
        </w:rPr>
      </w:pPr>
      <w:r>
        <w:rPr>
          <w:rFonts w:hint="eastAsia" w:cs="宋体"/>
          <w:color w:val="auto"/>
          <w:sz w:val="24"/>
          <w:highlight w:val="none"/>
        </w:rPr>
        <w:t>4. 对技术复杂的货物，甲方</w:t>
      </w:r>
      <w:r>
        <w:rPr>
          <w:rFonts w:hint="eastAsia" w:cs="宋体"/>
          <w:color w:val="auto"/>
          <w:sz w:val="24"/>
          <w:highlight w:val="none"/>
          <w:lang w:val="en-US" w:eastAsia="zh-CN"/>
        </w:rPr>
        <w:t>可</w:t>
      </w:r>
      <w:r>
        <w:rPr>
          <w:rFonts w:hint="eastAsia" w:cs="宋体"/>
          <w:color w:val="auto"/>
          <w:sz w:val="24"/>
          <w:highlight w:val="none"/>
        </w:rPr>
        <w:t>请国家认可的专业检测机构参与初步验收及最终验收，并由其出具质量检测报告。</w:t>
      </w:r>
    </w:p>
    <w:p>
      <w:pPr>
        <w:pStyle w:val="9"/>
        <w:snapToGrid w:val="0"/>
        <w:spacing w:before="120" w:after="120" w:line="360" w:lineRule="auto"/>
        <w:rPr>
          <w:rFonts w:cs="宋体"/>
          <w:color w:val="auto"/>
          <w:sz w:val="24"/>
          <w:highlight w:val="none"/>
        </w:rPr>
      </w:pPr>
      <w:r>
        <w:rPr>
          <w:rFonts w:hint="eastAsia" w:cs="宋体"/>
          <w:color w:val="auto"/>
          <w:sz w:val="24"/>
          <w:highlight w:val="none"/>
        </w:rPr>
        <w:t>5. 验收时乙方必须在现场，验收完毕后作出验收结果报告；验收费用由乙方负责。</w:t>
      </w:r>
    </w:p>
    <w:p>
      <w:pPr>
        <w:pStyle w:val="9"/>
        <w:snapToGrid w:val="0"/>
        <w:spacing w:before="120" w:after="120" w:line="360" w:lineRule="auto"/>
        <w:rPr>
          <w:rFonts w:cs="宋体"/>
          <w:b/>
          <w:color w:val="auto"/>
          <w:sz w:val="24"/>
          <w:highlight w:val="none"/>
        </w:rPr>
      </w:pPr>
      <w:r>
        <w:rPr>
          <w:rFonts w:hint="eastAsia" w:cs="宋体"/>
          <w:b/>
          <w:color w:val="auto"/>
          <w:sz w:val="24"/>
          <w:highlight w:val="none"/>
        </w:rPr>
        <w:t>十四、货物包装、发运及运输</w:t>
      </w:r>
    </w:p>
    <w:p>
      <w:pPr>
        <w:pStyle w:val="9"/>
        <w:snapToGrid w:val="0"/>
        <w:spacing w:before="120" w:after="120" w:line="360" w:lineRule="auto"/>
        <w:rPr>
          <w:rFonts w:cs="宋体"/>
          <w:color w:val="auto"/>
          <w:sz w:val="24"/>
          <w:highlight w:val="none"/>
        </w:rPr>
      </w:pPr>
      <w:r>
        <w:rPr>
          <w:rFonts w:hint="eastAsia" w:cs="宋体"/>
          <w:color w:val="auto"/>
          <w:sz w:val="24"/>
          <w:highlight w:val="none"/>
        </w:rPr>
        <w:t>1. 乙方应在货物发运前对其进行满足运输距离、防潮、防震、防锈和防破损装卸等要求包装，以保证货物安全运达甲方指定地点。</w:t>
      </w:r>
    </w:p>
    <w:p>
      <w:pPr>
        <w:pStyle w:val="9"/>
        <w:snapToGrid w:val="0"/>
        <w:spacing w:before="120" w:after="120" w:line="360" w:lineRule="auto"/>
        <w:rPr>
          <w:rFonts w:cs="宋体"/>
          <w:color w:val="auto"/>
          <w:sz w:val="24"/>
          <w:highlight w:val="none"/>
        </w:rPr>
      </w:pPr>
      <w:r>
        <w:rPr>
          <w:rFonts w:hint="eastAsia" w:cs="宋体"/>
          <w:color w:val="auto"/>
          <w:sz w:val="24"/>
          <w:highlight w:val="none"/>
        </w:rPr>
        <w:t>2. 使用说明书、质量检验证明书、随配附件和工具以及清单一并附于货物内。</w:t>
      </w:r>
    </w:p>
    <w:p>
      <w:pPr>
        <w:pStyle w:val="9"/>
        <w:snapToGrid w:val="0"/>
        <w:spacing w:before="120" w:after="120" w:line="360" w:lineRule="auto"/>
        <w:rPr>
          <w:rFonts w:cs="宋体"/>
          <w:color w:val="auto"/>
          <w:sz w:val="24"/>
          <w:highlight w:val="none"/>
        </w:rPr>
      </w:pPr>
      <w:r>
        <w:rPr>
          <w:rFonts w:hint="eastAsia" w:cs="宋体"/>
          <w:color w:val="auto"/>
          <w:sz w:val="24"/>
          <w:highlight w:val="none"/>
        </w:rPr>
        <w:t>3. 乙方在货物发运手续办理完毕后24小时内或货到甲方48小时前通知甲方，以准备接货。</w:t>
      </w:r>
    </w:p>
    <w:p>
      <w:pPr>
        <w:pStyle w:val="9"/>
        <w:snapToGrid w:val="0"/>
        <w:spacing w:before="120" w:after="120" w:line="360" w:lineRule="auto"/>
        <w:rPr>
          <w:rFonts w:cs="宋体"/>
          <w:color w:val="auto"/>
          <w:sz w:val="24"/>
          <w:highlight w:val="none"/>
        </w:rPr>
      </w:pPr>
      <w:r>
        <w:rPr>
          <w:rFonts w:hint="eastAsia" w:cs="宋体"/>
          <w:color w:val="auto"/>
          <w:sz w:val="24"/>
          <w:highlight w:val="none"/>
        </w:rPr>
        <w:t>4. 货物在交付甲方前发生的风险均由乙方负责。</w:t>
      </w:r>
    </w:p>
    <w:p>
      <w:pPr>
        <w:pStyle w:val="9"/>
        <w:snapToGrid w:val="0"/>
        <w:spacing w:line="360" w:lineRule="auto"/>
        <w:rPr>
          <w:rFonts w:cs="宋体"/>
          <w:color w:val="auto"/>
          <w:sz w:val="24"/>
          <w:highlight w:val="none"/>
        </w:rPr>
      </w:pPr>
      <w:r>
        <w:rPr>
          <w:rFonts w:hint="eastAsia" w:cs="宋体"/>
          <w:color w:val="auto"/>
          <w:sz w:val="24"/>
          <w:highlight w:val="none"/>
        </w:rPr>
        <w:t>5. 货物在规定的交付期限内由乙方送达甲方指定的地点视为交付，乙方同时需通知甲方货物已送达。</w:t>
      </w:r>
    </w:p>
    <w:p>
      <w:pPr>
        <w:pStyle w:val="9"/>
        <w:snapToGrid w:val="0"/>
        <w:spacing w:before="120" w:after="120" w:line="360" w:lineRule="auto"/>
        <w:rPr>
          <w:rFonts w:cs="宋体"/>
          <w:b/>
          <w:color w:val="auto"/>
          <w:sz w:val="24"/>
          <w:highlight w:val="none"/>
        </w:rPr>
      </w:pPr>
      <w:r>
        <w:rPr>
          <w:rFonts w:hint="eastAsia" w:cs="宋体"/>
          <w:b/>
          <w:color w:val="auto"/>
          <w:sz w:val="24"/>
          <w:highlight w:val="none"/>
        </w:rPr>
        <w:t>十五、违约责任</w:t>
      </w:r>
    </w:p>
    <w:p>
      <w:pPr>
        <w:pStyle w:val="9"/>
        <w:snapToGrid w:val="0"/>
        <w:spacing w:before="120" w:after="120" w:line="360" w:lineRule="auto"/>
        <w:rPr>
          <w:rFonts w:cs="宋体"/>
          <w:color w:val="auto"/>
          <w:sz w:val="24"/>
          <w:highlight w:val="none"/>
        </w:rPr>
      </w:pPr>
      <w:r>
        <w:rPr>
          <w:rFonts w:hint="eastAsia" w:cs="宋体"/>
          <w:color w:val="auto"/>
          <w:sz w:val="24"/>
          <w:highlight w:val="none"/>
        </w:rPr>
        <w:t>1. 甲方无正当理由拒收货物的，甲方向乙方偿付拒收货款总值的</w:t>
      </w:r>
      <w:r>
        <w:rPr>
          <w:rFonts w:hint="eastAsia" w:cs="宋体"/>
          <w:color w:val="auto"/>
          <w:sz w:val="24"/>
          <w:highlight w:val="none"/>
          <w:u w:val="single"/>
        </w:rPr>
        <w:t>百分之五</w:t>
      </w:r>
      <w:r>
        <w:rPr>
          <w:rFonts w:hint="eastAsia" w:cs="宋体"/>
          <w:color w:val="auto"/>
          <w:sz w:val="24"/>
          <w:highlight w:val="none"/>
        </w:rPr>
        <w:t>违约金。</w:t>
      </w:r>
    </w:p>
    <w:p>
      <w:pPr>
        <w:pStyle w:val="9"/>
        <w:snapToGrid w:val="0"/>
        <w:spacing w:before="120" w:after="120" w:line="360" w:lineRule="auto"/>
        <w:rPr>
          <w:rFonts w:cs="宋体"/>
          <w:color w:val="auto"/>
          <w:sz w:val="24"/>
          <w:highlight w:val="none"/>
        </w:rPr>
      </w:pPr>
      <w:r>
        <w:rPr>
          <w:rFonts w:hint="eastAsia" w:cs="宋体"/>
          <w:color w:val="auto"/>
          <w:sz w:val="24"/>
          <w:highlight w:val="none"/>
        </w:rPr>
        <w:t>2. 甲方无故逾期验收和办理货款支付手续的,甲方应按逾期付款总额每日</w:t>
      </w:r>
      <w:r>
        <w:rPr>
          <w:rFonts w:hint="eastAsia" w:cs="宋体"/>
          <w:color w:val="auto"/>
          <w:sz w:val="24"/>
          <w:highlight w:val="none"/>
          <w:u w:val="single"/>
        </w:rPr>
        <w:t>万分之五</w:t>
      </w:r>
      <w:r>
        <w:rPr>
          <w:rFonts w:hint="eastAsia" w:cs="宋体"/>
          <w:color w:val="auto"/>
          <w:sz w:val="24"/>
          <w:highlight w:val="none"/>
        </w:rPr>
        <w:t>向乙方支付违约金。</w:t>
      </w:r>
    </w:p>
    <w:p>
      <w:pPr>
        <w:pStyle w:val="9"/>
        <w:snapToGrid w:val="0"/>
        <w:spacing w:before="120" w:after="120" w:line="360" w:lineRule="auto"/>
        <w:rPr>
          <w:rFonts w:cs="宋体"/>
          <w:color w:val="auto"/>
          <w:sz w:val="24"/>
          <w:highlight w:val="none"/>
        </w:rPr>
      </w:pPr>
      <w:r>
        <w:rPr>
          <w:rFonts w:hint="eastAsia" w:cs="宋体"/>
          <w:color w:val="auto"/>
          <w:sz w:val="24"/>
          <w:highlight w:val="none"/>
        </w:rPr>
        <w:t>3. 乙方逾期交付货物的，乙方应按逾期交货总额每日</w:t>
      </w:r>
      <w:r>
        <w:rPr>
          <w:rFonts w:hint="eastAsia" w:cs="宋体"/>
          <w:color w:val="auto"/>
          <w:sz w:val="24"/>
          <w:highlight w:val="none"/>
          <w:u w:val="single"/>
        </w:rPr>
        <w:t>千分之一</w:t>
      </w:r>
      <w:r>
        <w:rPr>
          <w:rFonts w:hint="eastAsia" w:cs="宋体"/>
          <w:color w:val="auto"/>
          <w:sz w:val="24"/>
          <w:highlight w:val="none"/>
        </w:rPr>
        <w:t>向甲方支付违约金，由甲方从待付货款中扣除。逾期超过约定日期</w:t>
      </w:r>
      <w:r>
        <w:rPr>
          <w:rFonts w:hint="eastAsia" w:cs="宋体"/>
          <w:color w:val="auto"/>
          <w:sz w:val="24"/>
          <w:highlight w:val="none"/>
          <w:u w:val="single"/>
        </w:rPr>
        <w:t>10</w:t>
      </w:r>
      <w:r>
        <w:rPr>
          <w:rFonts w:hint="eastAsia" w:cs="宋体"/>
          <w:color w:val="auto"/>
          <w:sz w:val="24"/>
          <w:highlight w:val="none"/>
        </w:rPr>
        <w:t xml:space="preserve">个工作日不能交货的，甲方可解除本合同。乙方因逾期交货或因其他违约行为导致甲方解除合同的，乙方除应向甲方偿还已支付的金额及按月2%计算的利息外，并没收履约保证金及支付合同总值5%的违约金，如造成甲方损失超过违约金的，超出部分由乙方继续承担赔偿责任。 </w:t>
      </w:r>
    </w:p>
    <w:p>
      <w:pPr>
        <w:pStyle w:val="9"/>
        <w:snapToGrid w:val="0"/>
        <w:spacing w:before="120" w:after="120" w:line="360" w:lineRule="auto"/>
        <w:rPr>
          <w:rFonts w:cs="宋体"/>
          <w:color w:val="auto"/>
          <w:sz w:val="24"/>
          <w:highlight w:val="none"/>
        </w:rPr>
      </w:pPr>
      <w:r>
        <w:rPr>
          <w:rFonts w:hint="eastAsia" w:cs="宋体"/>
          <w:color w:val="auto"/>
          <w:sz w:val="24"/>
          <w:highlight w:val="none"/>
        </w:rPr>
        <w:t>4. 乙方所交的货物品种、型号、规格、技术参数、质量不符合合同规定及采购文件规定标准的，甲方有权拒收该货物，乙方愿意更换货物但逾期交货的，按乙方逾期交货处理。乙方拒绝更换货物的，甲方可单方面解除合同，乙方除应向甲方偿还已支付的金额及按月2%计算的利息外，并没收履约保证金及支付合同总值5%的违约金，如造成甲方损失超过违约金的，超出部分由乙方继续承担赔偿责任。</w:t>
      </w:r>
    </w:p>
    <w:p>
      <w:pPr>
        <w:pStyle w:val="9"/>
        <w:snapToGrid w:val="0"/>
        <w:spacing w:before="120" w:after="120" w:line="360" w:lineRule="auto"/>
        <w:rPr>
          <w:rFonts w:cs="宋体"/>
          <w:b/>
          <w:color w:val="auto"/>
          <w:sz w:val="24"/>
          <w:highlight w:val="none"/>
        </w:rPr>
      </w:pPr>
      <w:r>
        <w:rPr>
          <w:rFonts w:hint="eastAsia" w:cs="宋体"/>
          <w:b/>
          <w:color w:val="auto"/>
          <w:sz w:val="24"/>
          <w:highlight w:val="none"/>
        </w:rPr>
        <w:t>十六、不可抗力事件处理</w:t>
      </w:r>
    </w:p>
    <w:p>
      <w:pPr>
        <w:pStyle w:val="9"/>
        <w:snapToGrid w:val="0"/>
        <w:spacing w:before="120" w:after="120" w:line="360" w:lineRule="auto"/>
        <w:rPr>
          <w:rFonts w:cs="宋体"/>
          <w:color w:val="auto"/>
          <w:sz w:val="24"/>
          <w:highlight w:val="none"/>
        </w:rPr>
      </w:pPr>
      <w:r>
        <w:rPr>
          <w:rFonts w:hint="eastAsia" w:cs="宋体"/>
          <w:color w:val="auto"/>
          <w:sz w:val="24"/>
          <w:highlight w:val="none"/>
        </w:rPr>
        <w:t>1. 在合同有效期内，任何一方因不可抗力事件导致不能履行合同，则合同履行期可延长，其延长期与不可抗力影响期相同。</w:t>
      </w:r>
    </w:p>
    <w:p>
      <w:pPr>
        <w:pStyle w:val="9"/>
        <w:snapToGrid w:val="0"/>
        <w:spacing w:before="120" w:after="120" w:line="360" w:lineRule="auto"/>
        <w:rPr>
          <w:rFonts w:cs="宋体"/>
          <w:color w:val="auto"/>
          <w:sz w:val="24"/>
          <w:highlight w:val="none"/>
        </w:rPr>
      </w:pPr>
      <w:r>
        <w:rPr>
          <w:rFonts w:hint="eastAsia" w:cs="宋体"/>
          <w:color w:val="auto"/>
          <w:sz w:val="24"/>
          <w:highlight w:val="none"/>
        </w:rPr>
        <w:t>2. 不可抗力事件发生后，应立即通知对方，并寄送有关权威机构出具的证明。</w:t>
      </w:r>
    </w:p>
    <w:p>
      <w:pPr>
        <w:pStyle w:val="9"/>
        <w:snapToGrid w:val="0"/>
        <w:spacing w:before="120" w:after="120" w:line="360" w:lineRule="auto"/>
        <w:rPr>
          <w:rFonts w:cs="宋体"/>
          <w:color w:val="auto"/>
          <w:sz w:val="24"/>
          <w:highlight w:val="none"/>
        </w:rPr>
      </w:pPr>
      <w:r>
        <w:rPr>
          <w:rFonts w:hint="eastAsia" w:cs="宋体"/>
          <w:color w:val="auto"/>
          <w:sz w:val="24"/>
          <w:highlight w:val="none"/>
        </w:rPr>
        <w:t>3. 不可抗力事件延续120天以上，双方应通过友好协商，确定是否继续履行合同。</w:t>
      </w:r>
    </w:p>
    <w:p>
      <w:pPr>
        <w:pStyle w:val="9"/>
        <w:snapToGrid w:val="0"/>
        <w:spacing w:before="120" w:after="120" w:line="360" w:lineRule="auto"/>
        <w:rPr>
          <w:rFonts w:cs="宋体"/>
          <w:b/>
          <w:color w:val="auto"/>
          <w:sz w:val="24"/>
          <w:szCs w:val="24"/>
          <w:highlight w:val="none"/>
        </w:rPr>
      </w:pPr>
      <w:r>
        <w:rPr>
          <w:rFonts w:hint="eastAsia" w:cs="宋体"/>
          <w:b/>
          <w:color w:val="auto"/>
          <w:sz w:val="24"/>
          <w:szCs w:val="24"/>
          <w:highlight w:val="none"/>
        </w:rPr>
        <w:t>十七、解决争议的方法</w:t>
      </w:r>
    </w:p>
    <w:p>
      <w:pPr>
        <w:pStyle w:val="2"/>
        <w:widowControl/>
        <w:spacing w:line="360" w:lineRule="auto"/>
        <w:rPr>
          <w:rFonts w:ascii="宋体" w:cs="宋体"/>
          <w:color w:val="auto"/>
          <w:sz w:val="24"/>
          <w:szCs w:val="24"/>
          <w:highlight w:val="none"/>
        </w:rPr>
      </w:pPr>
      <w:r>
        <w:rPr>
          <w:rFonts w:hint="eastAsia" w:ascii="宋体" w:cs="宋体"/>
          <w:color w:val="auto"/>
          <w:sz w:val="24"/>
          <w:szCs w:val="24"/>
          <w:highlight w:val="none"/>
        </w:rPr>
        <w:t>1.当事人可以通过和解或者调解解决合同争议。当事人不愿和解、调解或者和解、调解不成的，按下述</w:t>
      </w:r>
      <w:r>
        <w:rPr>
          <w:rFonts w:hint="eastAsia" w:ascii="宋体" w:cs="宋体"/>
          <w:color w:val="auto"/>
          <w:sz w:val="24"/>
          <w:szCs w:val="24"/>
          <w:highlight w:val="none"/>
          <w:u w:val="single"/>
        </w:rPr>
        <w:t>（2）</w:t>
      </w:r>
      <w:r>
        <w:rPr>
          <w:rFonts w:hint="eastAsia" w:ascii="宋体" w:cs="宋体"/>
          <w:color w:val="auto"/>
          <w:sz w:val="24"/>
          <w:szCs w:val="24"/>
          <w:highlight w:val="none"/>
        </w:rPr>
        <w:t>种方式解决；</w:t>
      </w:r>
    </w:p>
    <w:p>
      <w:pPr>
        <w:pStyle w:val="2"/>
        <w:widowControl/>
        <w:numPr>
          <w:ilvl w:val="0"/>
          <w:numId w:val="13"/>
        </w:numPr>
        <w:spacing w:line="360" w:lineRule="auto"/>
        <w:ind w:left="0" w:firstLine="0"/>
        <w:rPr>
          <w:rFonts w:ascii="宋体" w:cs="宋体"/>
          <w:color w:val="auto"/>
          <w:sz w:val="24"/>
          <w:szCs w:val="24"/>
          <w:highlight w:val="none"/>
        </w:rPr>
      </w:pPr>
      <w:r>
        <w:rPr>
          <w:rFonts w:hint="eastAsia" w:ascii="宋体" w:cs="宋体"/>
          <w:color w:val="auto"/>
          <w:sz w:val="24"/>
          <w:szCs w:val="24"/>
          <w:highlight w:val="none"/>
        </w:rPr>
        <w:t>提交</w:t>
      </w:r>
      <w:r>
        <w:rPr>
          <w:rFonts w:hint="eastAsia" w:ascii="宋体" w:cs="宋体"/>
          <w:color w:val="auto"/>
          <w:sz w:val="24"/>
          <w:szCs w:val="24"/>
          <w:highlight w:val="none"/>
          <w:u w:val="single"/>
        </w:rPr>
        <w:t>_台州_</w:t>
      </w:r>
      <w:r>
        <w:rPr>
          <w:rFonts w:hint="eastAsia" w:ascii="宋体" w:cs="宋体"/>
          <w:color w:val="auto"/>
          <w:sz w:val="24"/>
          <w:szCs w:val="24"/>
          <w:highlight w:val="none"/>
        </w:rPr>
        <w:t>仲裁委员会仲裁。</w:t>
      </w:r>
    </w:p>
    <w:p>
      <w:pPr>
        <w:pStyle w:val="2"/>
        <w:widowControl/>
        <w:numPr>
          <w:ilvl w:val="0"/>
          <w:numId w:val="13"/>
        </w:numPr>
        <w:spacing w:line="360" w:lineRule="auto"/>
        <w:ind w:left="0" w:firstLine="0"/>
        <w:rPr>
          <w:rFonts w:ascii="宋体" w:cs="宋体"/>
          <w:color w:val="auto"/>
          <w:sz w:val="24"/>
          <w:szCs w:val="24"/>
          <w:highlight w:val="none"/>
        </w:rPr>
      </w:pPr>
      <w:r>
        <w:rPr>
          <w:rFonts w:hint="eastAsia" w:ascii="宋体" w:cs="宋体"/>
          <w:color w:val="auto"/>
          <w:sz w:val="24"/>
          <w:szCs w:val="24"/>
          <w:highlight w:val="none"/>
        </w:rPr>
        <w:t>依法向甲方所在地人民法院提起诉讼。</w:t>
      </w:r>
    </w:p>
    <w:p>
      <w:pPr>
        <w:pStyle w:val="9"/>
        <w:tabs>
          <w:tab w:val="left" w:pos="5790"/>
        </w:tabs>
        <w:snapToGrid w:val="0"/>
        <w:spacing w:before="120" w:after="120" w:line="360" w:lineRule="auto"/>
        <w:rPr>
          <w:rFonts w:cs="宋体"/>
          <w:b/>
          <w:color w:val="auto"/>
          <w:sz w:val="24"/>
          <w:szCs w:val="24"/>
          <w:highlight w:val="none"/>
        </w:rPr>
      </w:pPr>
      <w:r>
        <w:rPr>
          <w:rFonts w:hint="eastAsia" w:cs="宋体"/>
          <w:b/>
          <w:color w:val="auto"/>
          <w:sz w:val="24"/>
          <w:szCs w:val="24"/>
          <w:highlight w:val="none"/>
        </w:rPr>
        <w:t>十八、合同生效及其它</w:t>
      </w:r>
      <w:r>
        <w:rPr>
          <w:rFonts w:hint="eastAsia" w:cs="宋体"/>
          <w:b/>
          <w:color w:val="auto"/>
          <w:sz w:val="24"/>
          <w:szCs w:val="24"/>
          <w:highlight w:val="none"/>
        </w:rPr>
        <w:tab/>
      </w:r>
    </w:p>
    <w:p>
      <w:pPr>
        <w:pStyle w:val="2"/>
        <w:widowControl/>
        <w:spacing w:line="360" w:lineRule="auto"/>
        <w:rPr>
          <w:rFonts w:ascii="宋体" w:cs="宋体"/>
          <w:color w:val="auto"/>
          <w:sz w:val="24"/>
          <w:szCs w:val="24"/>
          <w:highlight w:val="none"/>
        </w:rPr>
      </w:pPr>
      <w:r>
        <w:rPr>
          <w:rFonts w:hint="eastAsia" w:ascii="宋体" w:cs="宋体"/>
          <w:color w:val="auto"/>
          <w:sz w:val="24"/>
          <w:szCs w:val="24"/>
          <w:highlight w:val="none"/>
        </w:rPr>
        <w:t>1. 合同经双方法定代表人或授权代表签字并加盖单位公章后生效。</w:t>
      </w:r>
    </w:p>
    <w:p>
      <w:pPr>
        <w:pStyle w:val="2"/>
        <w:widowControl/>
        <w:spacing w:line="360" w:lineRule="auto"/>
        <w:rPr>
          <w:rFonts w:ascii="宋体" w:cs="宋体"/>
          <w:color w:val="auto"/>
          <w:sz w:val="24"/>
          <w:szCs w:val="24"/>
          <w:highlight w:val="none"/>
        </w:rPr>
      </w:pPr>
      <w:r>
        <w:rPr>
          <w:rFonts w:hint="eastAsia" w:ascii="宋体" w:cs="宋体"/>
          <w:color w:val="auto"/>
          <w:sz w:val="24"/>
          <w:szCs w:val="24"/>
          <w:highlight w:val="none"/>
        </w:rPr>
        <w:t>2. 本合同未尽事宜，遵照《</w:t>
      </w:r>
      <w:r>
        <w:rPr>
          <w:rFonts w:hint="eastAsia" w:ascii="宋体" w:cs="宋体"/>
          <w:color w:val="auto"/>
          <w:sz w:val="24"/>
          <w:szCs w:val="24"/>
          <w:highlight w:val="none"/>
          <w:lang w:val="en-US" w:eastAsia="zh-CN"/>
        </w:rPr>
        <w:t>中华人民共和国</w:t>
      </w:r>
      <w:r>
        <w:rPr>
          <w:rFonts w:hint="eastAsia" w:ascii="宋体" w:cs="宋体"/>
          <w:color w:val="auto"/>
          <w:sz w:val="24"/>
          <w:szCs w:val="24"/>
          <w:highlight w:val="none"/>
        </w:rPr>
        <w:t>民法典》有关条文执行。</w:t>
      </w:r>
    </w:p>
    <w:p>
      <w:pPr>
        <w:pStyle w:val="2"/>
        <w:widowControl/>
        <w:spacing w:line="360" w:lineRule="auto"/>
        <w:rPr>
          <w:rFonts w:ascii="宋体" w:cs="宋体"/>
          <w:b/>
          <w:color w:val="auto"/>
          <w:sz w:val="24"/>
          <w:szCs w:val="24"/>
          <w:highlight w:val="none"/>
        </w:rPr>
      </w:pPr>
      <w:r>
        <w:rPr>
          <w:rFonts w:hint="eastAsia" w:ascii="宋体" w:cs="宋体"/>
          <w:color w:val="auto"/>
          <w:sz w:val="24"/>
          <w:szCs w:val="24"/>
          <w:highlight w:val="none"/>
        </w:rPr>
        <w:t>3. 本</w:t>
      </w:r>
      <w:r>
        <w:rPr>
          <w:rFonts w:hint="eastAsia" w:ascii="宋体" w:cs="宋体"/>
          <w:b/>
          <w:color w:val="auto"/>
          <w:sz w:val="24"/>
          <w:szCs w:val="24"/>
          <w:highlight w:val="none"/>
        </w:rPr>
        <w:t>合同一式肆份。甲、乙双方各执贰份。本项目未尽事宜以采购文件、投标文件及澄清文件等为准。</w:t>
      </w:r>
    </w:p>
    <w:p>
      <w:pPr>
        <w:pStyle w:val="9"/>
        <w:snapToGrid w:val="0"/>
        <w:spacing w:before="120" w:after="120" w:line="360" w:lineRule="auto"/>
        <w:rPr>
          <w:rFonts w:hAnsi="Times New Roman" w:cs="宋体"/>
          <w:color w:val="auto"/>
          <w:sz w:val="24"/>
          <w:szCs w:val="24"/>
          <w:highlight w:val="none"/>
        </w:rPr>
      </w:pPr>
    </w:p>
    <w:p>
      <w:pPr>
        <w:spacing w:line="360" w:lineRule="auto"/>
        <w:rPr>
          <w:rFonts w:ascii="宋体" w:cs="宋体"/>
          <w:color w:val="auto"/>
          <w:sz w:val="24"/>
          <w:szCs w:val="24"/>
          <w:highlight w:val="none"/>
        </w:rPr>
      </w:pPr>
      <w:r>
        <w:rPr>
          <w:rFonts w:hint="eastAsia" w:ascii="宋体" w:cs="宋体"/>
          <w:color w:val="auto"/>
          <w:sz w:val="24"/>
          <w:szCs w:val="24"/>
          <w:highlight w:val="none"/>
        </w:rPr>
        <w:t>甲方：</w:t>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 xml:space="preserve">                     乙方：</w:t>
      </w:r>
    </w:p>
    <w:p>
      <w:pPr>
        <w:spacing w:line="360" w:lineRule="auto"/>
        <w:rPr>
          <w:rFonts w:ascii="宋体" w:cs="宋体"/>
          <w:color w:val="auto"/>
          <w:sz w:val="24"/>
          <w:szCs w:val="24"/>
          <w:highlight w:val="none"/>
        </w:rPr>
      </w:pPr>
      <w:r>
        <w:rPr>
          <w:rFonts w:hint="eastAsia" w:ascii="宋体" w:cs="宋体"/>
          <w:color w:val="auto"/>
          <w:sz w:val="24"/>
          <w:szCs w:val="24"/>
          <w:highlight w:val="none"/>
        </w:rPr>
        <w:t>地址：</w:t>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 xml:space="preserve">                     地址：</w:t>
      </w:r>
    </w:p>
    <w:p>
      <w:pPr>
        <w:spacing w:line="360" w:lineRule="auto"/>
        <w:rPr>
          <w:rFonts w:ascii="宋体" w:cs="宋体"/>
          <w:color w:val="auto"/>
          <w:sz w:val="24"/>
          <w:szCs w:val="24"/>
          <w:highlight w:val="none"/>
        </w:rPr>
      </w:pPr>
      <w:r>
        <w:rPr>
          <w:rFonts w:hint="eastAsia" w:ascii="宋体" w:cs="宋体"/>
          <w:color w:val="auto"/>
          <w:sz w:val="24"/>
          <w:szCs w:val="24"/>
          <w:highlight w:val="none"/>
        </w:rPr>
        <w:t>法定代表人（或授权代表）：</w:t>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 xml:space="preserve">   法定代表人（或授权代表)）：</w:t>
      </w:r>
    </w:p>
    <w:p>
      <w:pPr>
        <w:spacing w:line="360" w:lineRule="auto"/>
        <w:rPr>
          <w:rFonts w:ascii="宋体" w:cs="宋体"/>
          <w:color w:val="auto"/>
          <w:sz w:val="24"/>
          <w:szCs w:val="24"/>
          <w:highlight w:val="none"/>
        </w:rPr>
      </w:pPr>
      <w:r>
        <w:rPr>
          <w:rFonts w:hint="eastAsia" w:ascii="宋体" w:cs="宋体"/>
          <w:color w:val="auto"/>
          <w:sz w:val="24"/>
          <w:szCs w:val="24"/>
          <w:highlight w:val="none"/>
        </w:rPr>
        <w:t>联系方式：</w:t>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 xml:space="preserve">                 联系方式：</w:t>
      </w:r>
    </w:p>
    <w:p>
      <w:pPr>
        <w:spacing w:line="360" w:lineRule="auto"/>
        <w:rPr>
          <w:rFonts w:ascii="宋体" w:cs="宋体"/>
          <w:color w:val="auto"/>
          <w:sz w:val="24"/>
          <w:szCs w:val="24"/>
          <w:highlight w:val="none"/>
        </w:rPr>
      </w:pPr>
      <w:r>
        <w:rPr>
          <w:rFonts w:hint="eastAsia" w:ascii="宋体" w:cs="宋体"/>
          <w:color w:val="auto"/>
          <w:sz w:val="24"/>
          <w:szCs w:val="24"/>
          <w:highlight w:val="none"/>
        </w:rPr>
        <w:t>开户行：</w:t>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 xml:space="preserve">                 开户行：</w:t>
      </w:r>
    </w:p>
    <w:p>
      <w:pPr>
        <w:spacing w:line="360" w:lineRule="auto"/>
        <w:rPr>
          <w:rFonts w:ascii="宋体" w:cs="宋体"/>
          <w:color w:val="auto"/>
          <w:sz w:val="24"/>
          <w:szCs w:val="24"/>
          <w:highlight w:val="none"/>
        </w:rPr>
      </w:pPr>
      <w:r>
        <w:rPr>
          <w:rFonts w:hint="eastAsia" w:ascii="宋体" w:cs="宋体"/>
          <w:color w:val="auto"/>
          <w:sz w:val="24"/>
          <w:szCs w:val="24"/>
          <w:highlight w:val="none"/>
        </w:rPr>
        <w:t>账号：</w:t>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ab/>
      </w:r>
      <w:r>
        <w:rPr>
          <w:rFonts w:hint="eastAsia" w:ascii="宋体" w:cs="宋体"/>
          <w:color w:val="auto"/>
          <w:sz w:val="24"/>
          <w:szCs w:val="24"/>
          <w:highlight w:val="none"/>
        </w:rPr>
        <w:t xml:space="preserve">                     账号：</w:t>
      </w:r>
      <w:r>
        <w:rPr>
          <w:rFonts w:hint="eastAsia" w:ascii="宋体" w:cs="宋体"/>
          <w:color w:val="auto"/>
          <w:sz w:val="24"/>
          <w:szCs w:val="24"/>
          <w:highlight w:val="none"/>
        </w:rPr>
        <w:br w:type="textWrapping"/>
      </w:r>
      <w:r>
        <w:rPr>
          <w:rFonts w:hint="eastAsia" w:ascii="宋体" w:cs="宋体"/>
          <w:color w:val="auto"/>
          <w:sz w:val="24"/>
          <w:szCs w:val="24"/>
          <w:highlight w:val="none"/>
        </w:rPr>
        <w:t xml:space="preserve">签字日期：   </w:t>
      </w:r>
      <w:r>
        <w:rPr>
          <w:rFonts w:hint="eastAsia" w:ascii="宋体" w:cs="宋体"/>
          <w:color w:val="auto"/>
          <w:sz w:val="24"/>
          <w:szCs w:val="24"/>
          <w:highlight w:val="none"/>
        </w:rPr>
        <w:tab/>
      </w:r>
      <w:r>
        <w:rPr>
          <w:rFonts w:hint="eastAsia" w:ascii="宋体" w:cs="宋体"/>
          <w:color w:val="auto"/>
          <w:sz w:val="24"/>
          <w:szCs w:val="24"/>
          <w:highlight w:val="none"/>
        </w:rPr>
        <w:t>年</w:t>
      </w:r>
      <w:r>
        <w:rPr>
          <w:rFonts w:hint="eastAsia" w:ascii="宋体" w:cs="宋体"/>
          <w:color w:val="auto"/>
          <w:sz w:val="24"/>
          <w:szCs w:val="24"/>
          <w:highlight w:val="none"/>
        </w:rPr>
        <w:tab/>
      </w:r>
      <w:r>
        <w:rPr>
          <w:rFonts w:hint="eastAsia" w:ascii="宋体" w:cs="宋体"/>
          <w:color w:val="auto"/>
          <w:sz w:val="24"/>
          <w:szCs w:val="24"/>
          <w:highlight w:val="none"/>
        </w:rPr>
        <w:t xml:space="preserve">  月  </w:t>
      </w:r>
      <w:r>
        <w:rPr>
          <w:rFonts w:hint="eastAsia" w:ascii="宋体" w:cs="宋体"/>
          <w:color w:val="auto"/>
          <w:sz w:val="24"/>
          <w:szCs w:val="24"/>
          <w:highlight w:val="none"/>
        </w:rPr>
        <w:tab/>
      </w:r>
      <w:r>
        <w:rPr>
          <w:rFonts w:hint="eastAsia" w:ascii="宋体" w:cs="宋体"/>
          <w:color w:val="auto"/>
          <w:sz w:val="24"/>
          <w:szCs w:val="24"/>
          <w:highlight w:val="none"/>
        </w:rPr>
        <w:t>日</w:t>
      </w:r>
      <w:r>
        <w:rPr>
          <w:rFonts w:hint="eastAsia" w:ascii="宋体" w:cs="宋体"/>
          <w:color w:val="auto"/>
          <w:sz w:val="24"/>
          <w:szCs w:val="24"/>
          <w:highlight w:val="none"/>
        </w:rPr>
        <w:tab/>
      </w:r>
    </w:p>
    <w:p>
      <w:pPr>
        <w:spacing w:line="360" w:lineRule="auto"/>
        <w:ind w:firstLine="4920" w:firstLineChars="2050"/>
        <w:rPr>
          <w:rFonts w:ascii="宋体" w:cs="宋体"/>
          <w:color w:val="auto"/>
          <w:sz w:val="24"/>
          <w:highlight w:val="none"/>
        </w:rPr>
      </w:pPr>
    </w:p>
    <w:p>
      <w:pPr>
        <w:spacing w:line="360" w:lineRule="auto"/>
        <w:ind w:firstLine="4920" w:firstLineChars="2050"/>
        <w:rPr>
          <w:rFonts w:asci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napToGrid w:val="0"/>
        <w:spacing w:before="156" w:beforeLines="50" w:after="156" w:afterLines="50"/>
        <w:rPr>
          <w:rFonts w:ascii="宋体" w:hAnsi="宋体" w:cs="宋体"/>
          <w:b/>
          <w:color w:val="auto"/>
          <w:sz w:val="30"/>
          <w:szCs w:val="32"/>
          <w:highlight w:val="none"/>
        </w:rPr>
      </w:pPr>
    </w:p>
    <w:p>
      <w:pPr>
        <w:pStyle w:val="13"/>
        <w:rPr>
          <w:color w:val="auto"/>
          <w:highlight w:val="none"/>
        </w:rPr>
      </w:pPr>
      <w:r>
        <w:rPr>
          <w:rFonts w:hint="eastAsia" w:ascii="宋体" w:hAnsi="宋体" w:cs="宋体"/>
          <w:b/>
          <w:color w:val="auto"/>
          <w:sz w:val="36"/>
          <w:szCs w:val="36"/>
          <w:highlight w:val="none"/>
        </w:rPr>
        <w:br w:type="page"/>
      </w:r>
    </w:p>
    <w:p>
      <w:pPr>
        <w:pStyle w:val="13"/>
        <w:jc w:val="both"/>
        <w:rPr>
          <w:rFonts w:hint="eastAsia" w:ascii="宋体" w:hAnsi="宋体"/>
          <w:color w:val="auto"/>
          <w:sz w:val="24"/>
          <w:highlight w:val="none"/>
        </w:rPr>
      </w:pPr>
      <w:r>
        <w:rPr>
          <w:rFonts w:hint="eastAsia" w:ascii="宋体" w:hAnsi="宋体"/>
          <w:color w:val="auto"/>
          <w:sz w:val="24"/>
          <w:highlight w:val="none"/>
        </w:rPr>
        <w:t>附件</w:t>
      </w:r>
      <w:r>
        <w:rPr>
          <w:rFonts w:hint="eastAsia" w:ascii="宋体" w:hAnsi="宋体"/>
          <w:color w:val="auto"/>
          <w:sz w:val="24"/>
          <w:highlight w:val="none"/>
          <w:lang w:val="en-US" w:eastAsia="zh-CN"/>
        </w:rPr>
        <w:t>一</w:t>
      </w:r>
    </w:p>
    <w:p>
      <w:pPr>
        <w:spacing w:before="313" w:beforeLines="100" w:after="313" w:afterLines="100"/>
        <w:jc w:val="center"/>
        <w:rPr>
          <w:rFonts w:ascii="宋体" w:cs="宋体"/>
          <w:b/>
          <w:color w:val="auto"/>
          <w:sz w:val="24"/>
          <w:highlight w:val="none"/>
        </w:rPr>
      </w:pPr>
      <w:r>
        <w:rPr>
          <w:rFonts w:hint="eastAsia"/>
          <w:b/>
          <w:color w:val="auto"/>
          <w:sz w:val="28"/>
          <w:szCs w:val="28"/>
          <w:highlight w:val="none"/>
        </w:rPr>
        <w:t>投标报价一览表</w:t>
      </w:r>
    </w:p>
    <w:p>
      <w:pPr>
        <w:ind w:right="465" w:rightChars="166"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聚洋大道、山海大道等六条道路多杆合一智慧路灯采购项目</w:t>
      </w:r>
    </w:p>
    <w:p>
      <w:pPr>
        <w:ind w:right="465" w:rightChars="166"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台交所招〔2021〕11号</w:t>
      </w:r>
    </w:p>
    <w:tbl>
      <w:tblPr>
        <w:tblStyle w:val="15"/>
        <w:tblW w:w="9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206"/>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40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4"/>
                <w:highlight w:val="none"/>
              </w:rPr>
            </w:pPr>
            <w:r>
              <w:rPr>
                <w:rFonts w:hint="eastAsia" w:ascii="宋体" w:hAnsi="宋体" w:cs="宋体"/>
                <w:color w:val="auto"/>
                <w:sz w:val="24"/>
                <w:highlight w:val="none"/>
              </w:rPr>
              <w:t>项目</w:t>
            </w:r>
          </w:p>
        </w:tc>
        <w:tc>
          <w:tcPr>
            <w:tcW w:w="42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s="宋体"/>
                <w:color w:val="auto"/>
                <w:sz w:val="24"/>
                <w:highlight w:val="none"/>
                <w:lang w:eastAsia="zh-CN"/>
              </w:rPr>
            </w:pPr>
            <w:r>
              <w:rPr>
                <w:rFonts w:hint="eastAsia" w:ascii="宋体" w:hAnsi="宋体" w:cs="宋体"/>
                <w:color w:val="auto"/>
                <w:sz w:val="24"/>
                <w:highlight w:val="none"/>
              </w:rPr>
              <w:t>投标报价</w:t>
            </w:r>
          </w:p>
        </w:tc>
        <w:tc>
          <w:tcPr>
            <w:tcW w:w="16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s="宋体"/>
                <w:color w:val="auto"/>
                <w:sz w:val="24"/>
                <w:highlight w:val="none"/>
                <w:lang w:eastAsia="zh-CN"/>
              </w:rPr>
            </w:pPr>
            <w:r>
              <w:rPr>
                <w:rFonts w:hint="eastAsia" w:ascii="宋体" w:hAnsi="宋体" w:cs="宋体"/>
                <w:color w:val="auto"/>
                <w:sz w:val="24"/>
                <w:highlight w:val="no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trPr>
        <w:tc>
          <w:tcPr>
            <w:tcW w:w="4077"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宋体" w:cs="宋体"/>
                <w:color w:val="auto"/>
                <w:sz w:val="24"/>
                <w:highlight w:val="none"/>
              </w:rPr>
            </w:pPr>
            <w:r>
              <w:rPr>
                <w:rFonts w:hint="eastAsia" w:ascii="宋体" w:hAnsi="宋体" w:cs="宋体"/>
                <w:color w:val="auto"/>
                <w:sz w:val="24"/>
                <w:highlight w:val="none"/>
                <w:lang w:eastAsia="zh-CN"/>
              </w:rPr>
              <w:t>聚洋大道、山海大道等六条道路多杆合一智慧路灯采购项目</w:t>
            </w:r>
          </w:p>
        </w:tc>
        <w:tc>
          <w:tcPr>
            <w:tcW w:w="4206" w:type="dxa"/>
            <w:tcBorders>
              <w:top w:val="single" w:color="auto" w:sz="4" w:space="0"/>
              <w:left w:val="single" w:color="auto" w:sz="4" w:space="0"/>
              <w:bottom w:val="single" w:color="auto" w:sz="4" w:space="0"/>
              <w:right w:val="single" w:color="auto" w:sz="4" w:space="0"/>
            </w:tcBorders>
            <w:noWrap w:val="0"/>
            <w:vAlign w:val="center"/>
          </w:tcPr>
          <w:p>
            <w:pPr>
              <w:rPr>
                <w:rFonts w:ascii="宋体" w:cs="宋体"/>
                <w:color w:val="auto"/>
                <w:sz w:val="24"/>
                <w:highlight w:val="none"/>
              </w:rPr>
            </w:pPr>
            <w:r>
              <w:rPr>
                <w:rFonts w:hint="eastAsia" w:ascii="宋体" w:hAnsi="宋体" w:cs="宋体"/>
                <w:color w:val="auto"/>
                <w:sz w:val="24"/>
                <w:highlight w:val="none"/>
              </w:rPr>
              <w:t>大写：</w:t>
            </w:r>
            <w:r>
              <w:rPr>
                <w:rFonts w:ascii="宋体" w:hAnsi="宋体" w:cs="宋体"/>
                <w:color w:val="auto"/>
                <w:sz w:val="24"/>
                <w:highlight w:val="none"/>
                <w:u w:val="single"/>
              </w:rPr>
              <w:t xml:space="preserve">              </w:t>
            </w:r>
            <w:r>
              <w:rPr>
                <w:rFonts w:hint="eastAsia" w:ascii="宋体" w:hAnsi="宋体" w:cs="宋体"/>
                <w:color w:val="auto"/>
                <w:sz w:val="24"/>
                <w:highlight w:val="none"/>
              </w:rPr>
              <w:t>元</w:t>
            </w:r>
          </w:p>
        </w:tc>
        <w:tc>
          <w:tcPr>
            <w:tcW w:w="165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ascii="宋体" w:eastAsia="宋体" w:cs="宋体"/>
                <w:color w:val="auto"/>
                <w:sz w:val="24"/>
                <w:highlight w:val="none"/>
                <w:lang w:val="en-US" w:eastAsia="zh-CN"/>
              </w:rPr>
            </w:pPr>
            <w:r>
              <w:rPr>
                <w:rFonts w:hint="eastAsia" w:ascii="宋体" w:cs="宋体"/>
                <w:color w:val="auto"/>
                <w:sz w:val="24"/>
                <w:highlight w:val="none"/>
                <w:lang w:val="en-US" w:eastAsia="zh-CN"/>
              </w:rPr>
              <w:t>最高投标报价：10723703元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407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4"/>
                <w:highlight w:val="none"/>
              </w:rPr>
            </w:pPr>
          </w:p>
        </w:tc>
        <w:tc>
          <w:tcPr>
            <w:tcW w:w="4206" w:type="dxa"/>
            <w:tcBorders>
              <w:top w:val="single" w:color="auto" w:sz="4" w:space="0"/>
              <w:left w:val="single" w:color="auto" w:sz="4" w:space="0"/>
              <w:bottom w:val="single" w:color="auto" w:sz="4" w:space="0"/>
              <w:right w:val="single" w:color="auto" w:sz="4" w:space="0"/>
            </w:tcBorders>
            <w:noWrap w:val="0"/>
            <w:vAlign w:val="center"/>
          </w:tcPr>
          <w:p>
            <w:pPr>
              <w:rPr>
                <w:rFonts w:ascii="宋体" w:cs="宋体"/>
                <w:color w:val="auto"/>
                <w:sz w:val="24"/>
                <w:highlight w:val="none"/>
              </w:rPr>
            </w:pPr>
            <w:r>
              <w:rPr>
                <w:rFonts w:hint="eastAsia" w:ascii="宋体" w:hAnsi="宋体" w:cs="宋体"/>
                <w:color w:val="auto"/>
                <w:sz w:val="24"/>
                <w:highlight w:val="none"/>
              </w:rPr>
              <w:t>小写：</w:t>
            </w:r>
            <w:r>
              <w:rPr>
                <w:rFonts w:ascii="宋体" w:hAnsi="宋体" w:cs="宋体"/>
                <w:color w:val="auto"/>
                <w:sz w:val="24"/>
                <w:highlight w:val="none"/>
                <w:u w:val="single"/>
              </w:rPr>
              <w:t xml:space="preserve">              </w:t>
            </w:r>
            <w:r>
              <w:rPr>
                <w:rFonts w:hint="eastAsia" w:ascii="宋体" w:hAnsi="宋体" w:cs="宋体"/>
                <w:color w:val="auto"/>
                <w:sz w:val="24"/>
                <w:highlight w:val="none"/>
              </w:rPr>
              <w:t>元</w:t>
            </w:r>
          </w:p>
        </w:tc>
        <w:tc>
          <w:tcPr>
            <w:tcW w:w="165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color w:val="auto"/>
                <w:sz w:val="24"/>
                <w:highlight w:val="none"/>
              </w:rPr>
            </w:pPr>
          </w:p>
        </w:tc>
      </w:tr>
    </w:tbl>
    <w:p>
      <w:pPr>
        <w:ind w:left="698" w:leftChars="162" w:hanging="244" w:hangingChars="102"/>
        <w:rPr>
          <w:rFonts w:ascii="宋体" w:cs="宋体"/>
          <w:color w:val="auto"/>
          <w:sz w:val="24"/>
          <w:highlight w:val="none"/>
        </w:rPr>
      </w:pPr>
      <w:r>
        <w:rPr>
          <w:rFonts w:hint="eastAsia" w:ascii="宋体" w:hAnsi="宋体" w:cs="宋体"/>
          <w:color w:val="auto"/>
          <w:sz w:val="24"/>
          <w:highlight w:val="none"/>
        </w:rPr>
        <w:t>说明：</w:t>
      </w:r>
    </w:p>
    <w:p>
      <w:pPr>
        <w:numPr>
          <w:ilvl w:val="0"/>
          <w:numId w:val="14"/>
        </w:numPr>
        <w:spacing w:line="360" w:lineRule="auto"/>
        <w:ind w:left="623" w:leftChars="220" w:hanging="7" w:hangingChars="3"/>
        <w:rPr>
          <w:rFonts w:hint="eastAsia" w:ascii="宋体" w:hAnsi="宋体" w:cs="宋体"/>
          <w:b/>
          <w:bCs/>
          <w:color w:val="auto"/>
          <w:sz w:val="24"/>
          <w:highlight w:val="none"/>
        </w:rPr>
      </w:pPr>
      <w:r>
        <w:rPr>
          <w:rFonts w:hint="eastAsia" w:ascii="宋体" w:hAnsi="宋体" w:cs="宋体"/>
          <w:b/>
          <w:bCs/>
          <w:color w:val="auto"/>
          <w:sz w:val="24"/>
          <w:highlight w:val="none"/>
        </w:rPr>
        <w:t>投标报价保留整数。</w:t>
      </w:r>
    </w:p>
    <w:p>
      <w:pPr>
        <w:pStyle w:val="2"/>
        <w:numPr>
          <w:ilvl w:val="0"/>
          <w:numId w:val="0"/>
        </w:numPr>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2、</w:t>
      </w:r>
      <w:r>
        <w:rPr>
          <w:rFonts w:hint="eastAsia" w:ascii="宋体" w:hAnsi="宋体" w:cs="宋体"/>
          <w:b/>
          <w:bCs/>
          <w:color w:val="auto"/>
          <w:sz w:val="24"/>
          <w:highlight w:val="none"/>
        </w:rPr>
        <w:t>该</w:t>
      </w:r>
      <w:r>
        <w:rPr>
          <w:rFonts w:hint="eastAsia" w:ascii="宋体" w:hAnsi="宋体" w:cs="宋体"/>
          <w:b/>
          <w:bCs/>
          <w:color w:val="auto"/>
          <w:sz w:val="24"/>
          <w:highlight w:val="none"/>
          <w:lang w:val="en-US" w:eastAsia="zh-CN"/>
        </w:rPr>
        <w:t>报价</w:t>
      </w:r>
      <w:r>
        <w:rPr>
          <w:rFonts w:hint="eastAsia" w:ascii="宋体" w:hAnsi="宋体" w:cs="宋体"/>
          <w:b/>
          <w:bCs/>
          <w:color w:val="auto"/>
          <w:sz w:val="24"/>
          <w:highlight w:val="none"/>
        </w:rPr>
        <w:t>包括货款、标准附件、备品备件、专用工具、包装、运输、装卸、保险、税金、货到就位以及安装、调试、培训、保修、合同包含的所有风险责任等有关的一切费用和价款</w:t>
      </w:r>
      <w:r>
        <w:rPr>
          <w:rFonts w:hint="eastAsia" w:ascii="宋体" w:hAnsi="宋体" w:cs="宋体"/>
          <w:b/>
          <w:bCs/>
          <w:color w:val="auto"/>
          <w:sz w:val="24"/>
          <w:highlight w:val="none"/>
          <w:lang w:eastAsia="zh-CN"/>
        </w:rPr>
        <w:t>。</w:t>
      </w:r>
    </w:p>
    <w:p>
      <w:pPr>
        <w:pStyle w:val="2"/>
        <w:spacing w:line="360" w:lineRule="auto"/>
        <w:rPr>
          <w:rFonts w:hint="eastAsia"/>
          <w:color w:val="auto"/>
          <w:highlight w:val="none"/>
          <w:lang w:val="en-US" w:eastAsia="zh-CN"/>
        </w:rPr>
      </w:pPr>
    </w:p>
    <w:p>
      <w:pPr>
        <w:spacing w:line="360" w:lineRule="auto"/>
        <w:jc w:val="left"/>
        <w:rPr>
          <w:rFonts w:ascii="宋体" w:cs="宋体"/>
          <w:color w:val="auto"/>
          <w:sz w:val="24"/>
          <w:highlight w:val="none"/>
        </w:rPr>
      </w:pPr>
      <w:r>
        <w:rPr>
          <w:rFonts w:hint="eastAsia" w:ascii="宋体" w:hAnsi="宋体" w:cs="宋体"/>
          <w:color w:val="auto"/>
          <w:sz w:val="24"/>
          <w:highlight w:val="none"/>
        </w:rPr>
        <w:t>投标人全称（加盖公章）：</w:t>
      </w:r>
    </w:p>
    <w:p>
      <w:pPr>
        <w:spacing w:line="360" w:lineRule="auto"/>
        <w:jc w:val="left"/>
        <w:rPr>
          <w:rFonts w:ascii="宋体" w:cs="宋体"/>
          <w:color w:val="auto"/>
          <w:sz w:val="24"/>
          <w:highlight w:val="none"/>
        </w:rPr>
      </w:pPr>
      <w:r>
        <w:rPr>
          <w:rFonts w:hint="eastAsia" w:ascii="宋体" w:hAnsi="宋体" w:cs="宋体"/>
          <w:color w:val="auto"/>
          <w:sz w:val="24"/>
          <w:highlight w:val="none"/>
        </w:rPr>
        <w:t>法定代表人或其授权代理人（签字或盖章）：</w:t>
      </w:r>
    </w:p>
    <w:p>
      <w:pPr>
        <w:spacing w:line="360" w:lineRule="auto"/>
        <w:jc w:val="left"/>
        <w:rPr>
          <w:rFonts w:ascii="宋体" w:cs="宋体"/>
          <w:color w:val="auto"/>
          <w:sz w:val="24"/>
          <w:highlight w:val="none"/>
        </w:rPr>
      </w:pPr>
      <w:r>
        <w:rPr>
          <w:rFonts w:ascii="宋体" w:hAnsi="宋体" w:cs="宋体"/>
          <w:color w:val="auto"/>
          <w:sz w:val="24"/>
          <w:highlight w:val="none"/>
        </w:rPr>
        <w:t xml:space="preserve">                                            </w:t>
      </w:r>
    </w:p>
    <w:p>
      <w:pPr>
        <w:spacing w:line="360" w:lineRule="auto"/>
        <w:jc w:val="right"/>
        <w:rPr>
          <w:rFonts w:hint="eastAsia" w:ascii="宋体" w:hAnsi="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日期：</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p>
    <w:p>
      <w:pPr>
        <w:pStyle w:val="13"/>
        <w:rPr>
          <w:rFonts w:hint="eastAsia" w:ascii="宋体" w:hAnsi="宋体"/>
          <w:color w:val="auto"/>
          <w:sz w:val="24"/>
          <w:highlight w:val="none"/>
        </w:rPr>
      </w:pPr>
    </w:p>
    <w:p>
      <w:pPr>
        <w:rPr>
          <w:rFonts w:hint="eastAsia" w:ascii="宋体" w:hAnsi="宋体"/>
          <w:color w:val="auto"/>
          <w:sz w:val="24"/>
          <w:highlight w:val="none"/>
        </w:rPr>
      </w:pPr>
    </w:p>
    <w:p>
      <w:pPr>
        <w:pStyle w:val="13"/>
        <w:rPr>
          <w:rFonts w:hint="eastAsia" w:ascii="宋体" w:hAnsi="宋体"/>
          <w:color w:val="auto"/>
          <w:sz w:val="24"/>
          <w:highlight w:val="none"/>
        </w:rPr>
      </w:pPr>
    </w:p>
    <w:p>
      <w:pPr>
        <w:rPr>
          <w:rFonts w:hint="eastAsia" w:ascii="宋体" w:hAnsi="宋体"/>
          <w:color w:val="auto"/>
          <w:sz w:val="24"/>
          <w:highlight w:val="none"/>
        </w:rPr>
      </w:pPr>
    </w:p>
    <w:p>
      <w:pPr>
        <w:pStyle w:val="3"/>
        <w:rPr>
          <w:rFonts w:hint="eastAsia"/>
          <w:color w:val="auto"/>
          <w:highlight w:val="none"/>
        </w:rPr>
      </w:pPr>
    </w:p>
    <w:p>
      <w:pPr>
        <w:rPr>
          <w:rFonts w:hint="eastAsia" w:ascii="宋体" w:hAnsi="宋体"/>
          <w:color w:val="auto"/>
          <w:sz w:val="24"/>
          <w:highlight w:val="none"/>
        </w:rPr>
      </w:pPr>
    </w:p>
    <w:p>
      <w:pPr>
        <w:pStyle w:val="13"/>
        <w:rPr>
          <w:rFonts w:hint="eastAsia"/>
          <w:color w:val="auto"/>
          <w:highlight w:val="none"/>
        </w:rPr>
      </w:pPr>
    </w:p>
    <w:p>
      <w:pPr>
        <w:rPr>
          <w:rFonts w:hint="eastAsia"/>
          <w:color w:val="auto"/>
          <w:highlight w:val="none"/>
        </w:rPr>
      </w:pPr>
    </w:p>
    <w:p>
      <w:pPr>
        <w:pStyle w:val="26"/>
        <w:rPr>
          <w:rFonts w:hint="eastAsia"/>
          <w:color w:val="auto"/>
          <w:highlight w:val="none"/>
        </w:rPr>
      </w:pPr>
    </w:p>
    <w:p>
      <w:pPr>
        <w:pStyle w:val="26"/>
        <w:rPr>
          <w:rFonts w:hint="eastAsia"/>
          <w:color w:val="auto"/>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hAnsi="宋体"/>
          <w:color w:val="auto"/>
          <w:sz w:val="24"/>
          <w:highlight w:val="none"/>
          <w:lang w:val="en-US" w:eastAsia="zh-CN"/>
        </w:rPr>
      </w:pPr>
      <w:r>
        <w:rPr>
          <w:rFonts w:hint="eastAsia" w:ascii="宋体" w:hAnsi="宋体"/>
          <w:color w:val="auto"/>
          <w:sz w:val="24"/>
          <w:highlight w:val="none"/>
        </w:rPr>
        <w:t>附件</w:t>
      </w:r>
      <w:r>
        <w:rPr>
          <w:rFonts w:hint="eastAsia" w:hAnsi="宋体"/>
          <w:color w:val="auto"/>
          <w:sz w:val="24"/>
          <w:highlight w:val="none"/>
          <w:lang w:val="en-US" w:eastAsia="zh-CN"/>
        </w:rPr>
        <w:t>二</w:t>
      </w:r>
    </w:p>
    <w:p>
      <w:pPr>
        <w:keepNext w:val="0"/>
        <w:keepLines w:val="0"/>
        <w:pageBreakBefore w:val="0"/>
        <w:widowControl w:val="0"/>
        <w:kinsoku/>
        <w:wordWrap/>
        <w:overflowPunct/>
        <w:topLinePunct w:val="0"/>
        <w:bidi w:val="0"/>
        <w:snapToGrid/>
        <w:spacing w:line="440" w:lineRule="exact"/>
        <w:ind w:left="480"/>
        <w:jc w:val="center"/>
        <w:textAlignment w:val="auto"/>
        <w:rPr>
          <w:rFonts w:ascii="宋体" w:hAnsi="宋体" w:cs="宋体"/>
          <w:color w:val="auto"/>
          <w:highlight w:val="none"/>
        </w:rPr>
      </w:pPr>
      <w:r>
        <w:rPr>
          <w:rFonts w:hint="eastAsia" w:ascii="宋体" w:hAnsi="宋体" w:cs="宋体"/>
          <w:b/>
          <w:color w:val="auto"/>
          <w:sz w:val="32"/>
          <w:szCs w:val="32"/>
          <w:highlight w:val="none"/>
        </w:rPr>
        <w:t>报价明细表</w:t>
      </w:r>
    </w:p>
    <w:p>
      <w:pPr>
        <w:keepNext w:val="0"/>
        <w:keepLines w:val="0"/>
        <w:pageBreakBefore w:val="0"/>
        <w:widowControl w:val="0"/>
        <w:kinsoku/>
        <w:wordWrap/>
        <w:overflowPunct/>
        <w:topLinePunct w:val="0"/>
        <w:bidi w:val="0"/>
        <w:snapToGrid/>
        <w:spacing w:line="440" w:lineRule="exact"/>
        <w:jc w:val="right"/>
        <w:textAlignment w:val="auto"/>
        <w:rPr>
          <w:rFonts w:hint="eastAsia" w:ascii="宋体" w:hAnsi="宋体" w:cs="宋体"/>
          <w:color w:val="auto"/>
          <w:sz w:val="24"/>
          <w:highlight w:val="none"/>
        </w:rPr>
      </w:pPr>
      <w:r>
        <w:rPr>
          <w:rFonts w:hint="eastAsia" w:ascii="宋体" w:hAnsi="宋体" w:cs="宋体"/>
          <w:color w:val="auto"/>
          <w:sz w:val="24"/>
          <w:highlight w:val="none"/>
        </w:rPr>
        <w:t xml:space="preserve">  [货币单位：人民币元]</w:t>
      </w:r>
    </w:p>
    <w:tbl>
      <w:tblPr>
        <w:tblStyle w:val="15"/>
        <w:tblW w:w="10879" w:type="dxa"/>
        <w:jc w:val="center"/>
        <w:tblLayout w:type="fixed"/>
        <w:tblCellMar>
          <w:top w:w="0" w:type="dxa"/>
          <w:left w:w="0" w:type="dxa"/>
          <w:bottom w:w="0" w:type="dxa"/>
          <w:right w:w="0" w:type="dxa"/>
        </w:tblCellMar>
      </w:tblPr>
      <w:tblGrid>
        <w:gridCol w:w="435"/>
        <w:gridCol w:w="726"/>
        <w:gridCol w:w="1884"/>
        <w:gridCol w:w="1230"/>
        <w:gridCol w:w="1266"/>
        <w:gridCol w:w="600"/>
        <w:gridCol w:w="750"/>
        <w:gridCol w:w="1113"/>
        <w:gridCol w:w="1268"/>
        <w:gridCol w:w="932"/>
        <w:gridCol w:w="675"/>
      </w:tblGrid>
      <w:tr>
        <w:tblPrEx>
          <w:tblCellMar>
            <w:top w:w="0" w:type="dxa"/>
            <w:left w:w="0" w:type="dxa"/>
            <w:bottom w:w="0" w:type="dxa"/>
            <w:right w:w="0" w:type="dxa"/>
          </w:tblCellMar>
        </w:tblPrEx>
        <w:trPr>
          <w:trHeight w:val="317" w:hRule="atLeast"/>
          <w:tblHeader/>
          <w:jc w:val="center"/>
        </w:trPr>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序号</w:t>
            </w:r>
          </w:p>
        </w:tc>
        <w:tc>
          <w:tcPr>
            <w:tcW w:w="2610"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名称</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品牌、产地</w:t>
            </w: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型号规格</w:t>
            </w: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数量</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1"/>
                <w:szCs w:val="21"/>
                <w:highlight w:val="none"/>
                <w:u w:val="none"/>
                <w:lang w:val="en-US" w:eastAsia="zh-CN" w:bidi="ar"/>
              </w:rPr>
            </w:pPr>
            <w:r>
              <w:rPr>
                <w:rFonts w:hint="eastAsia" w:ascii="宋体" w:hAnsi="宋体" w:eastAsia="宋体" w:cs="宋体"/>
                <w:b/>
                <w:bCs/>
                <w:i w:val="0"/>
                <w:color w:val="auto"/>
                <w:kern w:val="0"/>
                <w:sz w:val="21"/>
                <w:szCs w:val="21"/>
                <w:highlight w:val="none"/>
                <w:u w:val="none"/>
                <w:lang w:val="en-US" w:eastAsia="zh-CN" w:bidi="ar"/>
              </w:rPr>
              <w:t>上限价（元）</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单价</w:t>
            </w: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小计</w:t>
            </w: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备注</w:t>
            </w:r>
          </w:p>
        </w:tc>
      </w:tr>
      <w:tr>
        <w:tblPrEx>
          <w:tblCellMar>
            <w:top w:w="0" w:type="dxa"/>
            <w:left w:w="0" w:type="dxa"/>
            <w:bottom w:w="0" w:type="dxa"/>
            <w:right w:w="0" w:type="dxa"/>
          </w:tblCellMar>
        </w:tblPrEx>
        <w:trPr>
          <w:trHeight w:val="348"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72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智慧灯杆</w:t>
            </w: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A-1类智慧灯杆（单挑式）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23000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A-2类智慧灯杆（单挑式）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24600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B-2类智慧灯杆（单挑式）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19561</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B-4类智慧灯杆（单挑式）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17074</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C-2类智慧灯杆（单挑式）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7539</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C-4类智慧灯杆（单挑式）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6935</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D-1类智慧灯杆（单挑式）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5561</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F类智慧灯杆（单挑式）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112</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5561</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E类智慧灯杆（中杆灯）</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6520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A-1类智慧灯杆（对称双挑式）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23299</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color w:val="auto"/>
                <w:sz w:val="24"/>
                <w:szCs w:val="22"/>
                <w:highlight w:val="none"/>
              </w:rPr>
            </w:pPr>
          </w:p>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A-2类智慧灯杆（对称双挑式）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24866</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B-1类智慧灯杆（对称双挑式）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20529</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9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B-2类智慧灯杆（对称双挑式）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19791</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9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B-</w:t>
            </w:r>
            <w:r>
              <w:rPr>
                <w:rFonts w:hint="eastAsia" w:ascii="Arial" w:hAnsi="Arial" w:cs="Arial"/>
                <w:i w:val="0"/>
                <w:iCs w:val="0"/>
                <w:color w:val="auto"/>
                <w:kern w:val="0"/>
                <w:sz w:val="22"/>
                <w:szCs w:val="22"/>
                <w:highlight w:val="none"/>
                <w:u w:val="none"/>
                <w:lang w:val="en-US" w:eastAsia="zh-CN" w:bidi="ar"/>
              </w:rPr>
              <w:t>3</w:t>
            </w:r>
            <w:r>
              <w:rPr>
                <w:rFonts w:hint="default" w:ascii="Arial" w:hAnsi="Arial" w:eastAsia="宋体" w:cs="Arial"/>
                <w:i w:val="0"/>
                <w:iCs w:val="0"/>
                <w:color w:val="auto"/>
                <w:kern w:val="0"/>
                <w:sz w:val="22"/>
                <w:szCs w:val="22"/>
                <w:highlight w:val="none"/>
                <w:u w:val="none"/>
                <w:lang w:val="en-US" w:eastAsia="zh-CN" w:bidi="ar"/>
              </w:rPr>
              <w:t>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19151</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B-4类智慧灯杆（对称双挑式）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17303</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C-1类智慧灯杆（对称双挑式）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8525</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C-2类智慧灯杆（对称双挑式）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9860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C-</w:t>
            </w:r>
            <w:r>
              <w:rPr>
                <w:rFonts w:hint="eastAsia" w:ascii="Arial" w:hAnsi="Arial" w:cs="Arial"/>
                <w:i w:val="0"/>
                <w:iCs w:val="0"/>
                <w:color w:val="auto"/>
                <w:kern w:val="0"/>
                <w:sz w:val="22"/>
                <w:szCs w:val="22"/>
                <w:highlight w:val="none"/>
                <w:u w:val="none"/>
                <w:lang w:val="en-US" w:eastAsia="zh-CN" w:bidi="ar"/>
              </w:rPr>
              <w:t>3</w:t>
            </w:r>
            <w:r>
              <w:rPr>
                <w:rFonts w:hint="default" w:ascii="Arial" w:hAnsi="Arial" w:eastAsia="宋体" w:cs="Arial"/>
                <w:i w:val="0"/>
                <w:iCs w:val="0"/>
                <w:color w:val="auto"/>
                <w:kern w:val="0"/>
                <w:sz w:val="22"/>
                <w:szCs w:val="22"/>
                <w:highlight w:val="none"/>
                <w:u w:val="none"/>
                <w:lang w:val="en-US" w:eastAsia="zh-CN" w:bidi="ar"/>
              </w:rPr>
              <w:t>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8360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C-</w:t>
            </w:r>
            <w:r>
              <w:rPr>
                <w:rFonts w:hint="eastAsia" w:ascii="Arial" w:hAnsi="Arial" w:cs="Arial"/>
                <w:i w:val="0"/>
                <w:iCs w:val="0"/>
                <w:color w:val="auto"/>
                <w:kern w:val="0"/>
                <w:sz w:val="22"/>
                <w:szCs w:val="22"/>
                <w:highlight w:val="none"/>
                <w:u w:val="none"/>
                <w:lang w:val="en-US" w:eastAsia="zh-CN" w:bidi="ar"/>
              </w:rPr>
              <w:t>4</w:t>
            </w:r>
            <w:r>
              <w:rPr>
                <w:rFonts w:hint="default" w:ascii="Arial" w:hAnsi="Arial" w:eastAsia="宋体" w:cs="Arial"/>
                <w:i w:val="0"/>
                <w:iCs w:val="0"/>
                <w:color w:val="auto"/>
                <w:kern w:val="0"/>
                <w:sz w:val="22"/>
                <w:szCs w:val="22"/>
                <w:highlight w:val="none"/>
                <w:u w:val="none"/>
                <w:lang w:val="en-US" w:eastAsia="zh-CN" w:bidi="ar"/>
              </w:rPr>
              <w:t>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7165</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D-1类智慧灯杆（对称双挑式）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5800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D-2类智慧灯杆（对称双挑式）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5800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D-</w:t>
            </w:r>
            <w:r>
              <w:rPr>
                <w:rFonts w:hint="eastAsia" w:ascii="Arial" w:hAnsi="Arial" w:cs="Arial"/>
                <w:i w:val="0"/>
                <w:iCs w:val="0"/>
                <w:color w:val="auto"/>
                <w:kern w:val="0"/>
                <w:sz w:val="22"/>
                <w:szCs w:val="22"/>
                <w:highlight w:val="none"/>
                <w:u w:val="none"/>
                <w:lang w:val="en-US" w:eastAsia="zh-CN" w:bidi="ar"/>
              </w:rPr>
              <w:t>3</w:t>
            </w:r>
            <w:r>
              <w:rPr>
                <w:rFonts w:hint="default" w:ascii="Arial" w:hAnsi="Arial" w:eastAsia="宋体" w:cs="Arial"/>
                <w:i w:val="0"/>
                <w:iCs w:val="0"/>
                <w:color w:val="auto"/>
                <w:kern w:val="0"/>
                <w:sz w:val="22"/>
                <w:szCs w:val="22"/>
                <w:highlight w:val="none"/>
                <w:u w:val="none"/>
                <w:lang w:val="en-US" w:eastAsia="zh-CN" w:bidi="ar"/>
              </w:rPr>
              <w:t>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6955</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F类智慧灯杆（对称双挑式）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189</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5800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G类智慧灯杆（对称双挑式）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9160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E类智慧灯杆（对称双挑式）</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6900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Style w:val="14"/>
              <w:tabs>
                <w:tab w:val="left" w:pos="720"/>
                <w:tab w:val="left" w:pos="900"/>
                <w:tab w:val="left" w:pos="1260"/>
                <w:tab w:val="left" w:pos="2160"/>
                <w:tab w:val="left" w:pos="2880"/>
                <w:tab w:val="left" w:pos="3600"/>
                <w:tab w:val="left" w:pos="4320"/>
                <w:tab w:val="left" w:pos="5040"/>
                <w:tab w:val="left" w:pos="5760"/>
              </w:tabs>
              <w:rPr>
                <w:rFonts w:hint="eastAsia"/>
                <w:color w:val="auto"/>
                <w:sz w:val="16"/>
                <w:szCs w:val="18"/>
                <w:highlight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A-1类智慧灯杆（高低双挑）</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23259</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B-1类智慧灯杆（高低双挑）</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20506</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B-3类智慧灯杆（高低双挑）</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18821</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C-2类智慧灯杆（高低双挑）</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7719</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D-1类智慧灯杆（高低双挑）</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5759</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D-2类智慧灯杆（高低双挑）</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5759</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F类智慧灯杆（高低双挑）</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5759</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726"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灯具</w:t>
            </w: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120W</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551</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1193</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3*200W</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Arial" w:hAnsi="Arial" w:eastAsia="宋体" w:cs="Arial"/>
                <w:i w:val="0"/>
                <w:iCs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Arial" w:hAnsi="Arial" w:eastAsia="宋体" w:cs="Arial"/>
                <w:i w:val="0"/>
                <w:iCs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Arial" w:hAnsi="Arial" w:eastAsia="宋体" w:cs="Arial"/>
                <w:i w:val="0"/>
                <w:iCs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5965</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6*200W</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11930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726"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18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240W</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378</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2386</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261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单灯控制器（供货时设置在灯具内)</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1085</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869</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261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eastAsia="zh-CN"/>
              </w:rPr>
            </w:pPr>
            <w:r>
              <w:rPr>
                <w:rFonts w:hint="eastAsia" w:ascii="宋体" w:hAnsi="宋体" w:eastAsia="宋体" w:cs="宋体"/>
                <w:i w:val="0"/>
                <w:color w:val="auto"/>
                <w:kern w:val="0"/>
                <w:sz w:val="22"/>
                <w:szCs w:val="22"/>
                <w:highlight w:val="none"/>
                <w:u w:val="none"/>
                <w:lang w:val="en-US" w:eastAsia="zh-CN" w:bidi="ar"/>
              </w:rPr>
              <w:t>照明控制系统（集中控制器）</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12244</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261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综合机柜</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29425</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16" w:hRule="atLeast"/>
          <w:jc w:val="center"/>
        </w:trPr>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261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道路照明控制箱</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13081</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86" w:hRule="atLeast"/>
          <w:jc w:val="center"/>
        </w:trPr>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261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气象感知系统</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12576</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325" w:hRule="atLeast"/>
          <w:jc w:val="center"/>
        </w:trPr>
        <w:tc>
          <w:tcPr>
            <w:tcW w:w="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261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智慧灯杆综合管理平台</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应用服务器</w:t>
            </w:r>
            <w:r>
              <w:rPr>
                <w:rFonts w:hint="eastAsia" w:ascii="宋体" w:hAnsi="宋体" w:cs="宋体"/>
                <w:i w:val="0"/>
                <w:color w:val="auto"/>
                <w:kern w:val="0"/>
                <w:sz w:val="22"/>
                <w:szCs w:val="22"/>
                <w:highlight w:val="none"/>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2000000</w:t>
            </w:r>
          </w:p>
        </w:tc>
        <w:tc>
          <w:tcPr>
            <w:tcW w:w="126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r>
      <w:tr>
        <w:tblPrEx>
          <w:tblCellMar>
            <w:top w:w="0" w:type="dxa"/>
            <w:left w:w="0" w:type="dxa"/>
            <w:bottom w:w="0" w:type="dxa"/>
            <w:right w:w="0" w:type="dxa"/>
          </w:tblCellMar>
        </w:tblPrEx>
        <w:trPr>
          <w:trHeight w:val="727" w:hRule="atLeast"/>
          <w:jc w:val="center"/>
        </w:trPr>
        <w:tc>
          <w:tcPr>
            <w:tcW w:w="10879" w:type="dxa"/>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cs="宋体"/>
                <w:b/>
                <w:color w:val="auto"/>
                <w:sz w:val="21"/>
                <w:szCs w:val="21"/>
                <w:highlight w:val="none"/>
              </w:rPr>
              <w:t>合计人民币：大写                               小写</w:t>
            </w:r>
          </w:p>
        </w:tc>
      </w:tr>
    </w:tbl>
    <w:p>
      <w:pPr>
        <w:spacing w:line="360" w:lineRule="auto"/>
        <w:rPr>
          <w:rFonts w:ascii="宋体" w:hAnsi="宋体" w:cs="宋体"/>
          <w:b/>
          <w:color w:val="auto"/>
          <w:szCs w:val="21"/>
          <w:highlight w:val="none"/>
        </w:rPr>
      </w:pPr>
      <w:r>
        <w:rPr>
          <w:rFonts w:hint="eastAsia" w:ascii="宋体" w:hAnsi="宋体" w:cs="宋体"/>
          <w:b/>
          <w:color w:val="auto"/>
          <w:szCs w:val="21"/>
          <w:highlight w:val="none"/>
        </w:rPr>
        <w:t>要求：</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 本表为《开标一览表》的报价明细表，如有缺项、漏项，视为投标报价中已包含相关费用，采购人无需另外支付任何费用。</w:t>
      </w:r>
    </w:p>
    <w:p>
      <w:pPr>
        <w:spacing w:line="360" w:lineRule="auto"/>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“报价明细表”中的报价合计应与“开标一览表”中的投标总报价相一致，不一致时，以开标一览表为准。</w:t>
      </w:r>
    </w:p>
    <w:p>
      <w:pPr>
        <w:spacing w:line="360" w:lineRule="auto"/>
        <w:jc w:val="lef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zh-CN"/>
        </w:rPr>
        <w:t>投标报价明细表所填内容按采购文件采购设备清单要求为准。如有漏报的，视同已包含在投标总价内或已作优惠处理。</w:t>
      </w:r>
      <w:r>
        <w:rPr>
          <w:rFonts w:hint="eastAsia" w:ascii="宋体" w:hAnsi="宋体" w:eastAsia="宋体" w:cs="宋体"/>
          <w:b/>
          <w:bCs/>
          <w:color w:val="auto"/>
          <w:sz w:val="24"/>
          <w:highlight w:val="none"/>
          <w:lang w:val="zh-CN"/>
        </w:rPr>
        <w:t>有重大缺项的将作无效标处理。</w:t>
      </w:r>
    </w:p>
    <w:p>
      <w:pPr>
        <w:pStyle w:val="4"/>
        <w:rPr>
          <w:rFonts w:hint="eastAsia"/>
          <w:color w:val="auto"/>
          <w:highlight w:val="none"/>
        </w:rPr>
      </w:pPr>
    </w:p>
    <w:p>
      <w:pPr>
        <w:jc w:val="center"/>
        <w:rPr>
          <w:rFonts w:hint="eastAsia" w:ascii="宋体" w:hAnsi="宋体"/>
          <w:color w:val="auto"/>
          <w:sz w:val="24"/>
          <w:highlight w:val="none"/>
        </w:rPr>
      </w:pPr>
    </w:p>
    <w:p>
      <w:pPr>
        <w:spacing w:line="360" w:lineRule="auto"/>
        <w:jc w:val="left"/>
        <w:rPr>
          <w:rFonts w:ascii="宋体" w:cs="宋体"/>
          <w:color w:val="auto"/>
          <w:sz w:val="24"/>
          <w:highlight w:val="none"/>
        </w:rPr>
      </w:pPr>
      <w:r>
        <w:rPr>
          <w:rFonts w:hint="eastAsia" w:ascii="宋体" w:hAnsi="宋体" w:cs="宋体"/>
          <w:color w:val="auto"/>
          <w:sz w:val="24"/>
          <w:highlight w:val="none"/>
        </w:rPr>
        <w:t>投标人全称（加盖公章）：</w:t>
      </w:r>
    </w:p>
    <w:p>
      <w:pPr>
        <w:spacing w:line="360" w:lineRule="auto"/>
        <w:jc w:val="left"/>
        <w:rPr>
          <w:rFonts w:ascii="宋体" w:cs="宋体"/>
          <w:color w:val="auto"/>
          <w:sz w:val="24"/>
          <w:highlight w:val="none"/>
        </w:rPr>
      </w:pPr>
      <w:r>
        <w:rPr>
          <w:rFonts w:hint="eastAsia" w:ascii="宋体" w:hAnsi="宋体" w:cs="宋体"/>
          <w:color w:val="auto"/>
          <w:sz w:val="24"/>
          <w:highlight w:val="none"/>
        </w:rPr>
        <w:t>法定代表人或其授权代理人（签字或盖章）：</w:t>
      </w:r>
    </w:p>
    <w:p>
      <w:pPr>
        <w:spacing w:line="360" w:lineRule="auto"/>
        <w:jc w:val="left"/>
        <w:rPr>
          <w:rFonts w:ascii="宋体" w:cs="宋体"/>
          <w:color w:val="auto"/>
          <w:sz w:val="24"/>
          <w:highlight w:val="none"/>
        </w:rPr>
      </w:pPr>
      <w:r>
        <w:rPr>
          <w:rFonts w:ascii="宋体" w:hAnsi="宋体" w:cs="宋体"/>
          <w:color w:val="auto"/>
          <w:sz w:val="24"/>
          <w:highlight w:val="none"/>
        </w:rPr>
        <w:t xml:space="preserve">                                            </w:t>
      </w:r>
    </w:p>
    <w:p>
      <w:pPr>
        <w:spacing w:line="360" w:lineRule="auto"/>
        <w:jc w:val="right"/>
        <w:rPr>
          <w:rFonts w:hint="eastAsia" w:ascii="宋体" w:hAnsi="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日期：</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pStyle w:val="2"/>
        <w:rPr>
          <w:rFonts w:hint="eastAsia" w:ascii="宋体" w:hAnsi="宋体"/>
          <w:color w:val="auto"/>
          <w:sz w:val="24"/>
          <w:highlight w:val="none"/>
        </w:rPr>
      </w:pPr>
    </w:p>
    <w:p>
      <w:pPr>
        <w:pStyle w:val="3"/>
        <w:rPr>
          <w:rFonts w:hint="eastAsia" w:ascii="宋体" w:hAnsi="宋体"/>
          <w:color w:val="auto"/>
          <w:sz w:val="24"/>
          <w:highlight w:val="none"/>
        </w:rPr>
      </w:pPr>
    </w:p>
    <w:p>
      <w:pPr>
        <w:pStyle w:val="4"/>
        <w:rPr>
          <w:rFonts w:hint="eastAsia" w:ascii="宋体" w:hAnsi="宋体"/>
          <w:color w:val="auto"/>
          <w:sz w:val="24"/>
          <w:highlight w:val="none"/>
        </w:rPr>
      </w:pPr>
    </w:p>
    <w:p>
      <w:pPr>
        <w:rPr>
          <w:rFonts w:hint="eastAsia" w:ascii="宋体" w:hAnsi="宋体"/>
          <w:color w:val="auto"/>
          <w:sz w:val="24"/>
          <w:highlight w:val="none"/>
        </w:rPr>
      </w:pPr>
    </w:p>
    <w:p>
      <w:pPr>
        <w:pStyle w:val="2"/>
        <w:rPr>
          <w:rFonts w:hint="eastAsia" w:ascii="宋体" w:hAnsi="宋体"/>
          <w:color w:val="auto"/>
          <w:sz w:val="24"/>
          <w:highlight w:val="none"/>
        </w:rPr>
      </w:pPr>
    </w:p>
    <w:p>
      <w:pPr>
        <w:pStyle w:val="3"/>
        <w:rPr>
          <w:rFonts w:hint="eastAsia" w:ascii="宋体" w:hAnsi="宋体"/>
          <w:color w:val="auto"/>
          <w:sz w:val="24"/>
          <w:highlight w:val="none"/>
        </w:rPr>
      </w:pPr>
    </w:p>
    <w:p>
      <w:pPr>
        <w:pStyle w:val="4"/>
        <w:rPr>
          <w:rFonts w:hint="eastAsia" w:ascii="宋体" w:hAnsi="宋体"/>
          <w:color w:val="auto"/>
          <w:sz w:val="24"/>
          <w:highlight w:val="none"/>
        </w:rPr>
      </w:pPr>
    </w:p>
    <w:p>
      <w:pPr>
        <w:rPr>
          <w:rFonts w:hint="eastAsia" w:ascii="宋体" w:hAnsi="宋体"/>
          <w:color w:val="auto"/>
          <w:sz w:val="24"/>
          <w:highlight w:val="none"/>
        </w:rPr>
      </w:pPr>
    </w:p>
    <w:p>
      <w:pPr>
        <w:pStyle w:val="2"/>
        <w:rPr>
          <w:rFonts w:hint="eastAsia" w:ascii="宋体" w:hAnsi="宋体"/>
          <w:color w:val="auto"/>
          <w:sz w:val="24"/>
          <w:highlight w:val="none"/>
        </w:rPr>
      </w:pPr>
    </w:p>
    <w:p>
      <w:pPr>
        <w:pStyle w:val="3"/>
        <w:rPr>
          <w:rFonts w:hint="eastAsia" w:ascii="宋体" w:hAnsi="宋体"/>
          <w:color w:val="auto"/>
          <w:sz w:val="24"/>
          <w:highlight w:val="none"/>
        </w:rPr>
      </w:pPr>
    </w:p>
    <w:p>
      <w:pPr>
        <w:pStyle w:val="4"/>
        <w:rPr>
          <w:rFonts w:hint="eastAsia" w:ascii="宋体" w:hAnsi="宋体"/>
          <w:color w:val="auto"/>
          <w:sz w:val="24"/>
          <w:highlight w:val="none"/>
        </w:rPr>
      </w:pPr>
    </w:p>
    <w:p>
      <w:pPr>
        <w:rPr>
          <w:rFonts w:hint="eastAsia" w:ascii="宋体" w:hAnsi="宋体"/>
          <w:color w:val="auto"/>
          <w:sz w:val="24"/>
          <w:highlight w:val="none"/>
        </w:rPr>
      </w:pPr>
    </w:p>
    <w:p>
      <w:pPr>
        <w:pStyle w:val="2"/>
        <w:rPr>
          <w:rFonts w:hint="eastAsia" w:ascii="宋体" w:hAnsi="宋体"/>
          <w:color w:val="auto"/>
          <w:sz w:val="24"/>
          <w:highlight w:val="none"/>
        </w:rPr>
      </w:pPr>
    </w:p>
    <w:p>
      <w:pPr>
        <w:pStyle w:val="3"/>
        <w:rPr>
          <w:rFonts w:hint="eastAsia" w:ascii="宋体" w:hAnsi="宋体"/>
          <w:color w:val="auto"/>
          <w:sz w:val="24"/>
          <w:highlight w:val="none"/>
        </w:rPr>
      </w:pPr>
    </w:p>
    <w:p>
      <w:pPr>
        <w:pStyle w:val="4"/>
        <w:rPr>
          <w:rFonts w:hint="eastAsia" w:ascii="宋体" w:hAnsi="宋体"/>
          <w:color w:val="auto"/>
          <w:sz w:val="24"/>
          <w:highlight w:val="none"/>
        </w:rPr>
      </w:pPr>
    </w:p>
    <w:p>
      <w:pPr>
        <w:rPr>
          <w:rFonts w:hint="eastAsia" w:ascii="宋体" w:hAnsi="宋体"/>
          <w:color w:val="auto"/>
          <w:sz w:val="24"/>
          <w:highlight w:val="none"/>
        </w:rPr>
      </w:pPr>
    </w:p>
    <w:p>
      <w:pPr>
        <w:pStyle w:val="2"/>
        <w:rPr>
          <w:rFonts w:hint="eastAsia" w:ascii="宋体" w:hAnsi="宋体"/>
          <w:color w:val="auto"/>
          <w:sz w:val="24"/>
          <w:highlight w:val="none"/>
        </w:rPr>
      </w:pPr>
    </w:p>
    <w:p>
      <w:pPr>
        <w:pStyle w:val="3"/>
        <w:rPr>
          <w:rFonts w:hint="eastAsia" w:ascii="宋体" w:hAnsi="宋体"/>
          <w:color w:val="auto"/>
          <w:sz w:val="24"/>
          <w:highlight w:val="none"/>
        </w:rPr>
      </w:pPr>
    </w:p>
    <w:p>
      <w:pPr>
        <w:pStyle w:val="4"/>
        <w:rPr>
          <w:rFonts w:hint="eastAsia"/>
          <w:color w:val="auto"/>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both"/>
        <w:rPr>
          <w:rFonts w:hint="eastAsia" w:ascii="宋体" w:hAnsi="宋体" w:eastAsia="宋体"/>
          <w:color w:val="auto"/>
          <w:sz w:val="24"/>
          <w:highlight w:val="none"/>
          <w:lang w:eastAsia="zh-CN"/>
        </w:rPr>
      </w:pPr>
      <w:r>
        <w:rPr>
          <w:rFonts w:hint="eastAsia" w:ascii="宋体" w:hAnsi="宋体"/>
          <w:color w:val="auto"/>
          <w:sz w:val="24"/>
          <w:highlight w:val="none"/>
          <w:lang w:eastAsia="zh-CN"/>
        </w:rPr>
        <w:t>附件三</w:t>
      </w:r>
    </w:p>
    <w:p>
      <w:pPr>
        <w:jc w:val="center"/>
        <w:rPr>
          <w:rFonts w:ascii="宋体"/>
          <w:color w:val="auto"/>
          <w:sz w:val="24"/>
          <w:highlight w:val="none"/>
        </w:rPr>
      </w:pPr>
      <w:r>
        <w:rPr>
          <w:rFonts w:hint="eastAsia" w:ascii="宋体" w:hAnsi="宋体"/>
          <w:color w:val="auto"/>
          <w:sz w:val="24"/>
          <w:highlight w:val="none"/>
        </w:rPr>
        <w:t>诚信</w:t>
      </w:r>
      <w:r>
        <w:rPr>
          <w:rFonts w:hint="eastAsia" w:ascii="宋体" w:hAnsi="宋体"/>
          <w:color w:val="auto"/>
          <w:sz w:val="24"/>
          <w:highlight w:val="none"/>
          <w:lang w:val="en-US" w:eastAsia="zh-CN"/>
        </w:rPr>
        <w:t>投标</w:t>
      </w:r>
      <w:r>
        <w:rPr>
          <w:rFonts w:hint="eastAsia" w:ascii="宋体" w:hAnsi="宋体"/>
          <w:color w:val="auto"/>
          <w:sz w:val="24"/>
          <w:highlight w:val="none"/>
        </w:rPr>
        <w:t>承诺书</w:t>
      </w:r>
    </w:p>
    <w:p>
      <w:pPr>
        <w:spacing w:line="360" w:lineRule="auto"/>
        <w:jc w:val="center"/>
        <w:rPr>
          <w:rFonts w:ascii="宋体"/>
          <w:color w:val="auto"/>
          <w:sz w:val="24"/>
          <w:highlight w:val="none"/>
        </w:rPr>
      </w:pPr>
    </w:p>
    <w:p>
      <w:pPr>
        <w:spacing w:line="360" w:lineRule="auto"/>
        <w:rPr>
          <w:rFonts w:ascii="宋体"/>
          <w:color w:val="auto"/>
          <w:sz w:val="24"/>
          <w:highlight w:val="none"/>
        </w:rPr>
      </w:pPr>
      <w:r>
        <w:rPr>
          <w:rFonts w:hint="eastAsia" w:ascii="宋体" w:hAnsi="宋体" w:cs="宋体"/>
          <w:color w:val="auto"/>
          <w:kern w:val="0"/>
          <w:sz w:val="24"/>
          <w:highlight w:val="none"/>
          <w:u w:val="single"/>
          <w:lang w:eastAsia="zh-CN"/>
        </w:rPr>
        <w:t>台州循环经济发展有限公司</w:t>
      </w:r>
      <w:r>
        <w:rPr>
          <w:rFonts w:hint="eastAsia" w:ascii="宋体" w:hAnsi="宋体"/>
          <w:color w:val="auto"/>
          <w:sz w:val="24"/>
          <w:highlight w:val="none"/>
        </w:rPr>
        <w:t>：</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我方在参加贵单位的</w:t>
      </w:r>
      <w:r>
        <w:rPr>
          <w:rFonts w:hint="eastAsia" w:ascii="宋体" w:hAnsi="宋体" w:cs="宋体"/>
          <w:color w:val="auto"/>
          <w:sz w:val="24"/>
          <w:szCs w:val="24"/>
          <w:highlight w:val="none"/>
          <w:u w:val="single"/>
          <w:lang w:val="en-US" w:eastAsia="zh-CN"/>
        </w:rPr>
        <w:t>聚洋大道、山海大道等六条道路多杆合一智慧路灯采购项目</w:t>
      </w:r>
      <w:r>
        <w:rPr>
          <w:rFonts w:hint="eastAsia" w:ascii="宋体" w:hAnsi="宋体"/>
          <w:color w:val="auto"/>
          <w:sz w:val="24"/>
          <w:highlight w:val="none"/>
        </w:rPr>
        <w:t>的招投标活动中，郑重承诺如下：</w:t>
      </w:r>
    </w:p>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、我方申报的所有资料都是真实、准确、完整的；</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、我方无挂靠情形，保证不参与串标、围标及抬标；</w:t>
      </w:r>
    </w:p>
    <w:p>
      <w:pPr>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、我方未处于被各级行政主管部门做出停止市场行为处罚的期限内；</w:t>
      </w:r>
    </w:p>
    <w:p>
      <w:pPr>
        <w:spacing w:line="360" w:lineRule="auto"/>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、若我方中标，将严格按照规定及时与采购</w:t>
      </w:r>
      <w:r>
        <w:rPr>
          <w:rFonts w:hint="eastAsia" w:ascii="宋体" w:hAnsi="宋体"/>
          <w:color w:val="auto"/>
          <w:sz w:val="24"/>
          <w:highlight w:val="none"/>
          <w:lang w:val="en-US" w:eastAsia="zh-CN"/>
        </w:rPr>
        <w:t>单位</w:t>
      </w:r>
      <w:r>
        <w:rPr>
          <w:rFonts w:hint="eastAsia" w:ascii="宋体" w:hAnsi="宋体"/>
          <w:color w:val="auto"/>
          <w:sz w:val="24"/>
          <w:highlight w:val="none"/>
        </w:rPr>
        <w:t>签订合同；</w:t>
      </w:r>
    </w:p>
    <w:p>
      <w:pPr>
        <w:spacing w:line="360" w:lineRule="auto"/>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、若我方中标，将严格按照招标文件要求及投标文件承诺的报价、质量、工期、投标方案、项目负责人等内容组织实施；</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投标、不良行为记录等的处罚。对造成的损失，任何法律和经济责任完全由我方负责。</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特此承诺。</w:t>
      </w: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r>
        <w:rPr>
          <w:rFonts w:hint="eastAsia" w:ascii="宋体" w:hAnsi="宋体"/>
          <w:color w:val="auto"/>
          <w:sz w:val="24"/>
          <w:highlight w:val="none"/>
        </w:rPr>
        <w:t>投标人（加盖公章）：</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r>
        <w:rPr>
          <w:rFonts w:hint="eastAsia" w:ascii="宋体" w:hAnsi="宋体" w:cs="宋体"/>
          <w:color w:val="auto"/>
          <w:sz w:val="24"/>
          <w:highlight w:val="none"/>
          <w:lang w:val="zh-CN"/>
        </w:rPr>
        <w:t>法定代表人或授权委托人</w:t>
      </w:r>
      <w:r>
        <w:rPr>
          <w:rFonts w:hint="eastAsia" w:ascii="宋体" w:hAnsi="宋体"/>
          <w:color w:val="auto"/>
          <w:sz w:val="24"/>
          <w:highlight w:val="none"/>
        </w:rPr>
        <w:t>（</w:t>
      </w:r>
      <w:r>
        <w:rPr>
          <w:rFonts w:hint="eastAsia" w:ascii="宋体" w:hAnsi="宋体" w:eastAsia="宋体" w:cs="Times New Roman"/>
          <w:color w:val="auto"/>
          <w:sz w:val="24"/>
          <w:highlight w:val="none"/>
        </w:rPr>
        <w:t>签字或盖章</w:t>
      </w:r>
      <w:r>
        <w:rPr>
          <w:rFonts w:hint="eastAsia" w:ascii="宋体" w:hAnsi="宋体"/>
          <w:color w:val="auto"/>
          <w:sz w:val="24"/>
          <w:highlight w:val="none"/>
        </w:rPr>
        <w:t>）：</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0"/>
        <w:jc w:val="right"/>
        <w:textAlignment w:val="auto"/>
        <w:rPr>
          <w:rFonts w:hint="eastAsia" w:ascii="宋体" w:hAnsi="宋体"/>
          <w:color w:val="auto"/>
          <w:sz w:val="24"/>
          <w:highlight w:val="none"/>
        </w:rPr>
      </w:pP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期：</w:t>
      </w: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0"/>
        <w:jc w:val="right"/>
        <w:textAlignment w:val="auto"/>
        <w:rPr>
          <w:rFonts w:hint="eastAsia" w:ascii="宋体" w:hAnsi="宋体"/>
          <w:color w:val="auto"/>
          <w:sz w:val="24"/>
          <w:highlight w:val="none"/>
        </w:rPr>
      </w:pPr>
    </w:p>
    <w:p>
      <w:pPr>
        <w:pStyle w:val="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0"/>
        <w:jc w:val="right"/>
        <w:textAlignment w:val="auto"/>
        <w:rPr>
          <w:rFonts w:hint="eastAsia" w:ascii="宋体" w:hAnsi="宋体"/>
          <w:color w:val="auto"/>
          <w:sz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0" w:firstLineChars="0"/>
        <w:jc w:val="both"/>
        <w:textAlignment w:val="auto"/>
        <w:rPr>
          <w:rFonts w:hint="eastAsia" w:ascii="宋体" w:hAnsi="宋体"/>
          <w:color w:val="auto"/>
          <w:sz w:val="24"/>
          <w:highlight w:val="none"/>
        </w:rPr>
      </w:pPr>
      <w:r>
        <w:rPr>
          <w:rFonts w:hint="eastAsia" w:ascii="宋体" w:hAnsi="宋体"/>
          <w:color w:val="auto"/>
          <w:sz w:val="24"/>
          <w:highlight w:val="none"/>
        </w:rPr>
        <w:t>附件</w:t>
      </w:r>
      <w:r>
        <w:rPr>
          <w:rFonts w:hint="eastAsia" w:hAnsi="宋体"/>
          <w:color w:val="auto"/>
          <w:sz w:val="24"/>
          <w:highlight w:val="none"/>
          <w:lang w:val="en-US" w:eastAsia="zh-CN"/>
        </w:rPr>
        <w:t>四</w:t>
      </w:r>
    </w:p>
    <w:p>
      <w:pPr>
        <w:snapToGrid w:val="0"/>
        <w:spacing w:before="156" w:beforeLines="50" w:after="50" w:line="360" w:lineRule="auto"/>
        <w:jc w:val="center"/>
        <w:rPr>
          <w:rFonts w:ascii="宋体"/>
          <w:b/>
          <w:color w:val="auto"/>
          <w:sz w:val="24"/>
          <w:szCs w:val="20"/>
          <w:highlight w:val="none"/>
        </w:rPr>
      </w:pPr>
      <w:r>
        <w:rPr>
          <w:rFonts w:hint="eastAsia" w:ascii="宋体" w:hAnsi="宋体"/>
          <w:b/>
          <w:color w:val="auto"/>
          <w:sz w:val="24"/>
          <w:highlight w:val="none"/>
        </w:rPr>
        <w:t>法定代表人授权委托书</w:t>
      </w:r>
    </w:p>
    <w:p>
      <w:pPr>
        <w:snapToGrid w:val="0"/>
        <w:spacing w:before="156" w:beforeLines="50" w:after="50" w:line="360" w:lineRule="auto"/>
        <w:rPr>
          <w:rFonts w:ascii="宋体"/>
          <w:b/>
          <w:bCs/>
          <w:color w:val="auto"/>
          <w:sz w:val="24"/>
          <w:szCs w:val="20"/>
          <w:highlight w:val="none"/>
        </w:rPr>
      </w:pPr>
      <w:r>
        <w:rPr>
          <w:rFonts w:hint="eastAsia" w:ascii="宋体" w:hAnsi="宋体"/>
          <w:bCs/>
          <w:color w:val="auto"/>
          <w:sz w:val="24"/>
          <w:highlight w:val="none"/>
        </w:rPr>
        <w:t>致：</w:t>
      </w:r>
      <w:r>
        <w:rPr>
          <w:rFonts w:ascii="宋体" w:hAnsi="宋体"/>
          <w:color w:val="auto"/>
          <w:sz w:val="24"/>
          <w:highlight w:val="none"/>
          <w:u w:val="single"/>
        </w:rPr>
        <w:t xml:space="preserve">                      </w:t>
      </w:r>
      <w:r>
        <w:rPr>
          <w:rFonts w:hint="eastAsia" w:ascii="宋体" w:hAnsi="宋体"/>
          <w:color w:val="auto"/>
          <w:sz w:val="24"/>
          <w:highlight w:val="none"/>
        </w:rPr>
        <w:t>（采购单位名称）</w:t>
      </w:r>
      <w:r>
        <w:rPr>
          <w:rFonts w:ascii="宋体" w:hAnsi="宋体"/>
          <w:b/>
          <w:bCs/>
          <w:color w:val="auto"/>
          <w:sz w:val="24"/>
          <w:highlight w:val="none"/>
        </w:rPr>
        <w:t xml:space="preserve"> </w:t>
      </w:r>
      <w:r>
        <w:rPr>
          <w:rFonts w:hint="eastAsia" w:ascii="宋体" w:hAnsi="宋体"/>
          <w:color w:val="auto"/>
          <w:sz w:val="24"/>
          <w:highlight w:val="none"/>
        </w:rPr>
        <w:t>：</w:t>
      </w:r>
    </w:p>
    <w:p>
      <w:pPr>
        <w:snapToGrid w:val="0"/>
        <w:spacing w:before="156" w:beforeLines="50" w:after="50" w:line="360" w:lineRule="auto"/>
        <w:ind w:firstLine="720" w:firstLineChars="300"/>
        <w:rPr>
          <w:rFonts w:ascii="宋体"/>
          <w:color w:val="auto"/>
          <w:sz w:val="24"/>
          <w:szCs w:val="20"/>
          <w:highlight w:val="none"/>
        </w:rPr>
      </w:pPr>
      <w:r>
        <w:rPr>
          <w:rFonts w:hint="eastAsia" w:ascii="宋体" w:hAnsi="宋体"/>
          <w:color w:val="auto"/>
          <w:sz w:val="24"/>
          <w:highlight w:val="none"/>
        </w:rPr>
        <w:t>我</w:t>
      </w:r>
      <w:r>
        <w:rPr>
          <w:rFonts w:ascii="宋体" w:hAnsi="宋体"/>
          <w:color w:val="auto"/>
          <w:sz w:val="24"/>
          <w:highlight w:val="none"/>
          <w:u w:val="single"/>
        </w:rPr>
        <w:t xml:space="preserve">           </w:t>
      </w:r>
      <w:r>
        <w:rPr>
          <w:rFonts w:hint="eastAsia" w:ascii="宋体" w:hAnsi="宋体"/>
          <w:color w:val="auto"/>
          <w:sz w:val="24"/>
          <w:highlight w:val="none"/>
        </w:rPr>
        <w:t>（姓名）系</w:t>
      </w:r>
      <w:r>
        <w:rPr>
          <w:rFonts w:ascii="宋体" w:hAnsi="宋体"/>
          <w:color w:val="auto"/>
          <w:sz w:val="24"/>
          <w:highlight w:val="none"/>
          <w:u w:val="single"/>
        </w:rPr>
        <w:t xml:space="preserve">                 </w:t>
      </w:r>
      <w:r>
        <w:rPr>
          <w:rFonts w:hint="eastAsia" w:ascii="宋体" w:hAnsi="宋体"/>
          <w:color w:val="auto"/>
          <w:sz w:val="24"/>
          <w:highlight w:val="none"/>
        </w:rPr>
        <w:t>（投标人名称）的法定代表人，现授权委托本单位在职职工</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（姓名）以我方的名义参加</w:t>
      </w:r>
      <w:r>
        <w:rPr>
          <w:rFonts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项目的投标活动，并代表我方全权办理针对上述项目的投标、开标、评标、签约等具体事务和签署相关文件。</w:t>
      </w:r>
    </w:p>
    <w:p>
      <w:pPr>
        <w:snapToGrid w:val="0"/>
        <w:spacing w:before="156" w:beforeLines="50" w:after="50" w:line="360" w:lineRule="auto"/>
        <w:rPr>
          <w:rFonts w:ascii="宋体"/>
          <w:color w:val="auto"/>
          <w:sz w:val="24"/>
          <w:szCs w:val="20"/>
          <w:highlight w:val="none"/>
        </w:rPr>
      </w:pPr>
      <w:r>
        <w:rPr>
          <w:rFonts w:ascii="宋体" w:hAnsi="宋体"/>
          <w:color w:val="auto"/>
          <w:sz w:val="24"/>
          <w:highlight w:val="none"/>
        </w:rPr>
        <w:t xml:space="preserve">    </w:t>
      </w:r>
      <w:r>
        <w:rPr>
          <w:rFonts w:hint="eastAsia" w:ascii="宋体" w:hAnsi="宋体"/>
          <w:color w:val="auto"/>
          <w:sz w:val="24"/>
          <w:highlight w:val="none"/>
        </w:rPr>
        <w:t>我方对被授权人的签名事项负全部责任。</w:t>
      </w:r>
    </w:p>
    <w:p>
      <w:pPr>
        <w:snapToGrid w:val="0"/>
        <w:spacing w:before="156" w:beforeLines="50" w:after="50" w:line="360" w:lineRule="auto"/>
        <w:ind w:firstLine="480"/>
        <w:rPr>
          <w:rFonts w:ascii="宋体"/>
          <w:color w:val="auto"/>
          <w:sz w:val="24"/>
          <w:szCs w:val="20"/>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spacing w:before="156" w:beforeLines="50" w:after="50" w:line="360" w:lineRule="auto"/>
        <w:ind w:firstLine="480"/>
        <w:rPr>
          <w:rFonts w:ascii="宋体"/>
          <w:color w:val="auto"/>
          <w:sz w:val="24"/>
          <w:szCs w:val="20"/>
          <w:highlight w:val="none"/>
        </w:rPr>
      </w:pPr>
      <w:r>
        <w:rPr>
          <w:rFonts w:hint="eastAsia" w:ascii="宋体" w:hAnsi="宋体"/>
          <w:color w:val="auto"/>
          <w:sz w:val="24"/>
          <w:highlight w:val="none"/>
        </w:rPr>
        <w:t>被授权人无转委托权，特此委托。</w:t>
      </w:r>
    </w:p>
    <w:p>
      <w:pPr>
        <w:snapToGrid w:val="0"/>
        <w:spacing w:before="156" w:beforeLines="50" w:after="50" w:line="360" w:lineRule="auto"/>
        <w:rPr>
          <w:rFonts w:ascii="宋体"/>
          <w:color w:val="auto"/>
          <w:sz w:val="24"/>
          <w:szCs w:val="20"/>
          <w:highlight w:val="none"/>
        </w:rPr>
      </w:pPr>
    </w:p>
    <w:p>
      <w:pPr>
        <w:snapToGrid w:val="0"/>
        <w:spacing w:before="156" w:beforeLines="50" w:after="50" w:line="360" w:lineRule="auto"/>
        <w:rPr>
          <w:rFonts w:ascii="宋体"/>
          <w:color w:val="auto"/>
          <w:sz w:val="24"/>
          <w:szCs w:val="20"/>
          <w:highlight w:val="none"/>
          <w:u w:val="single"/>
        </w:rPr>
      </w:pPr>
      <w:r>
        <w:rPr>
          <w:rFonts w:hint="eastAsia" w:ascii="宋体" w:hAnsi="宋体"/>
          <w:color w:val="auto"/>
          <w:sz w:val="24"/>
          <w:highlight w:val="none"/>
        </w:rPr>
        <w:t>被授权人签名：</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法定代表人签名：</w:t>
      </w:r>
      <w:r>
        <w:rPr>
          <w:rFonts w:ascii="宋体" w:hAnsi="宋体"/>
          <w:color w:val="auto"/>
          <w:sz w:val="24"/>
          <w:highlight w:val="none"/>
          <w:u w:val="single"/>
        </w:rPr>
        <w:t xml:space="preserve">          </w:t>
      </w:r>
    </w:p>
    <w:p>
      <w:pPr>
        <w:snapToGrid w:val="0"/>
        <w:spacing w:before="156" w:beforeLines="50" w:after="50" w:line="360" w:lineRule="auto"/>
        <w:ind w:firstLine="960" w:firstLineChars="400"/>
        <w:rPr>
          <w:rFonts w:ascii="宋体"/>
          <w:color w:val="auto"/>
          <w:sz w:val="24"/>
          <w:szCs w:val="20"/>
          <w:highlight w:val="none"/>
        </w:rPr>
      </w:pPr>
      <w:r>
        <w:rPr>
          <w:rFonts w:hint="eastAsia" w:ascii="宋体" w:hAnsi="宋体"/>
          <w:color w:val="auto"/>
          <w:sz w:val="24"/>
          <w:highlight w:val="none"/>
        </w:rPr>
        <w:t>职务：</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职务：</w:t>
      </w:r>
      <w:r>
        <w:rPr>
          <w:rFonts w:ascii="宋体" w:hAnsi="宋体"/>
          <w:color w:val="auto"/>
          <w:sz w:val="24"/>
          <w:highlight w:val="none"/>
          <w:u w:val="single"/>
        </w:rPr>
        <w:t xml:space="preserve">           </w:t>
      </w:r>
    </w:p>
    <w:p>
      <w:pPr>
        <w:snapToGrid w:val="0"/>
        <w:spacing w:before="156" w:beforeLines="50" w:after="50" w:line="360" w:lineRule="auto"/>
        <w:rPr>
          <w:rFonts w:ascii="宋体" w:hAnsi="宋体"/>
          <w:color w:val="auto"/>
          <w:sz w:val="24"/>
          <w:highlight w:val="none"/>
          <w:u w:val="single"/>
        </w:rPr>
      </w:pPr>
      <w:r>
        <w:rPr>
          <w:rFonts w:hint="eastAsia" w:ascii="宋体" w:hAnsi="宋体"/>
          <w:color w:val="auto"/>
          <w:sz w:val="24"/>
          <w:highlight w:val="none"/>
        </w:rPr>
        <w:t>被授权人身份证号码：</w:t>
      </w:r>
      <w:r>
        <w:rPr>
          <w:rFonts w:ascii="宋体" w:hAnsi="宋体"/>
          <w:color w:val="auto"/>
          <w:sz w:val="24"/>
          <w:highlight w:val="none"/>
          <w:u w:val="single"/>
        </w:rPr>
        <w:t xml:space="preserve">                      </w:t>
      </w:r>
    </w:p>
    <w:p>
      <w:pPr>
        <w:snapToGrid w:val="0"/>
        <w:spacing w:before="156" w:beforeLines="50" w:after="50" w:line="360" w:lineRule="auto"/>
        <w:rPr>
          <w:rFonts w:hint="eastAsia" w:ascii="宋体" w:hAnsi="宋体"/>
          <w:color w:val="auto"/>
          <w:sz w:val="24"/>
          <w:highlight w:val="none"/>
          <w:lang w:eastAsia="zh-CN"/>
        </w:rPr>
      </w:pPr>
      <w:r>
        <w:rPr>
          <w:rFonts w:hint="eastAsia" w:ascii="宋体" w:hAnsi="宋体"/>
          <w:color w:val="auto"/>
          <w:sz w:val="24"/>
          <w:highlight w:val="none"/>
        </w:rPr>
        <w:t>被授权人</w:t>
      </w:r>
      <w:r>
        <w:rPr>
          <w:rFonts w:hint="eastAsia" w:ascii="宋体" w:hAnsi="宋体"/>
          <w:color w:val="auto"/>
          <w:sz w:val="24"/>
          <w:highlight w:val="none"/>
          <w:lang w:eastAsia="zh-CN"/>
        </w:rPr>
        <w:t>联系电话：</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ascii="宋体" w:hAnsi="宋体"/>
          <w:color w:val="auto"/>
          <w:sz w:val="24"/>
          <w:highlight w:val="none"/>
          <w:u w:val="single"/>
        </w:rPr>
        <w:t xml:space="preserve">   </w:t>
      </w:r>
    </w:p>
    <w:p>
      <w:pPr>
        <w:snapToGrid w:val="0"/>
        <w:spacing w:before="156" w:beforeLines="50" w:after="50" w:line="360" w:lineRule="auto"/>
        <w:rPr>
          <w:rFonts w:ascii="宋体" w:hAnsi="宋体"/>
          <w:color w:val="auto"/>
          <w:sz w:val="24"/>
          <w:highlight w:val="none"/>
          <w:u w:val="single"/>
        </w:rPr>
      </w:pPr>
      <w:r>
        <w:rPr>
          <w:rFonts w:hint="eastAsia" w:ascii="宋体" w:hAnsi="宋体"/>
          <w:color w:val="auto"/>
          <w:sz w:val="24"/>
          <w:highlight w:val="none"/>
        </w:rPr>
        <w:t>被授权人</w:t>
      </w:r>
      <w:r>
        <w:rPr>
          <w:rFonts w:hint="eastAsia" w:ascii="宋体" w:hAnsi="宋体"/>
          <w:color w:val="auto"/>
          <w:sz w:val="24"/>
          <w:highlight w:val="none"/>
          <w:lang w:eastAsia="zh-CN"/>
        </w:rPr>
        <w:t>钉钉号：</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ascii="宋体" w:hAnsi="宋体"/>
          <w:color w:val="auto"/>
          <w:sz w:val="24"/>
          <w:highlight w:val="none"/>
          <w:u w:val="single"/>
        </w:rPr>
        <w:t xml:space="preserve">   </w:t>
      </w:r>
    </w:p>
    <w:p>
      <w:pPr>
        <w:snapToGrid w:val="0"/>
        <w:spacing w:before="156" w:beforeLines="50" w:after="50" w:line="360" w:lineRule="auto"/>
        <w:rPr>
          <w:rFonts w:ascii="宋体" w:hAnsi="宋体"/>
          <w:color w:val="auto"/>
          <w:sz w:val="24"/>
          <w:highlight w:val="none"/>
        </w:rPr>
      </w:pPr>
      <w:r>
        <w:rPr>
          <w:rFonts w:ascii="宋体" w:hAnsi="宋体"/>
          <w:color w:val="auto"/>
          <w:sz w:val="24"/>
          <w:highlight w:val="none"/>
        </w:rPr>
        <w:t xml:space="preserve"> </w:t>
      </w:r>
    </w:p>
    <w:p>
      <w:pPr>
        <w:pStyle w:val="3"/>
        <w:spacing w:line="360" w:lineRule="auto"/>
        <w:rPr>
          <w:rFonts w:ascii="宋体" w:hAnsi="宋体"/>
          <w:color w:val="auto"/>
          <w:sz w:val="24"/>
          <w:highlight w:val="none"/>
        </w:rPr>
      </w:pPr>
    </w:p>
    <w:p>
      <w:pPr>
        <w:pStyle w:val="3"/>
        <w:spacing w:line="360" w:lineRule="auto"/>
        <w:rPr>
          <w:rFonts w:ascii="宋体" w:hAnsi="宋体"/>
          <w:color w:val="auto"/>
          <w:sz w:val="24"/>
          <w:highlight w:val="none"/>
        </w:rPr>
      </w:pPr>
    </w:p>
    <w:p>
      <w:pPr>
        <w:snapToGrid w:val="0"/>
        <w:spacing w:before="156" w:beforeLines="50" w:after="50" w:line="360" w:lineRule="auto"/>
        <w:rPr>
          <w:rFonts w:ascii="宋体"/>
          <w:color w:val="auto"/>
          <w:sz w:val="24"/>
          <w:szCs w:val="20"/>
          <w:highlight w:val="none"/>
        </w:rPr>
      </w:pPr>
      <w:r>
        <w:rPr>
          <w:rFonts w:ascii="宋体" w:hAnsi="宋体"/>
          <w:color w:val="auto"/>
          <w:sz w:val="24"/>
          <w:highlight w:val="none"/>
        </w:rPr>
        <w:t xml:space="preserve">                                     </w:t>
      </w:r>
      <w:r>
        <w:rPr>
          <w:rFonts w:hint="eastAsia" w:ascii="宋体" w:hAnsi="宋体"/>
          <w:color w:val="auto"/>
          <w:sz w:val="24"/>
          <w:highlight w:val="none"/>
        </w:rPr>
        <w:t>投标人公章：</w:t>
      </w:r>
    </w:p>
    <w:p>
      <w:pPr>
        <w:pStyle w:val="13"/>
        <w:spacing w:line="360" w:lineRule="auto"/>
        <w:jc w:val="both"/>
        <w:rPr>
          <w:rFonts w:ascii="宋体"/>
          <w:color w:val="auto"/>
          <w:sz w:val="24"/>
          <w:highlight w:val="none"/>
        </w:rPr>
      </w:pPr>
      <w:r>
        <w:rPr>
          <w:rFonts w:ascii="宋体" w:hAnsi="宋体"/>
          <w:color w:val="auto"/>
          <w:sz w:val="24"/>
          <w:highlight w:val="none"/>
        </w:rPr>
        <w:t xml:space="preserve">                               </w:t>
      </w:r>
      <w:r>
        <w:rPr>
          <w:rFonts w:hint="eastAsia" w:ascii="宋体" w:hAnsi="宋体"/>
          <w:b w:val="0"/>
          <w:color w:val="auto"/>
          <w:kern w:val="2"/>
          <w:sz w:val="24"/>
          <w:szCs w:val="24"/>
          <w:highlight w:val="none"/>
          <w:lang w:val="en-US" w:eastAsia="zh-CN" w:bidi="ar-SA"/>
        </w:rPr>
        <w:t xml:space="preserve">         年    月    日</w:t>
      </w:r>
      <w:r>
        <w:rPr>
          <w:rFonts w:hint="eastAsia" w:ascii="宋体" w:hAnsi="宋体"/>
          <w:color w:val="auto"/>
          <w:sz w:val="24"/>
          <w:highlight w:val="none"/>
        </w:rPr>
        <w:br w:type="page"/>
      </w:r>
      <w:r>
        <w:rPr>
          <w:rFonts w:hint="eastAsia" w:ascii="宋体" w:hAnsi="宋体"/>
          <w:color w:val="auto"/>
          <w:sz w:val="24"/>
          <w:highlight w:val="none"/>
        </w:rPr>
        <w:t>附件</w:t>
      </w:r>
      <w:r>
        <w:rPr>
          <w:rFonts w:hint="eastAsia" w:ascii="宋体" w:hAnsi="宋体"/>
          <w:color w:val="auto"/>
          <w:sz w:val="24"/>
          <w:highlight w:val="none"/>
          <w:lang w:val="en-US" w:eastAsia="zh-CN"/>
        </w:rPr>
        <w:t>五</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color w:val="auto"/>
          <w:sz w:val="24"/>
          <w:highlight w:val="none"/>
        </w:rPr>
      </w:pPr>
      <w:r>
        <w:rPr>
          <w:rFonts w:hint="eastAsia" w:ascii="宋体" w:hAnsi="宋体"/>
          <w:color w:val="auto"/>
          <w:sz w:val="24"/>
          <w:highlight w:val="none"/>
        </w:rPr>
        <w:t>投标函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olor w:val="auto"/>
          <w:sz w:val="24"/>
          <w:szCs w:val="24"/>
          <w:highlight w:val="none"/>
        </w:rPr>
      </w:pPr>
      <w:r>
        <w:rPr>
          <w:rFonts w:hint="eastAsia" w:ascii="宋体" w:hAnsi="宋体" w:cs="宋体"/>
          <w:color w:val="auto"/>
          <w:kern w:val="0"/>
          <w:sz w:val="24"/>
          <w:szCs w:val="24"/>
          <w:highlight w:val="none"/>
          <w:u w:val="single"/>
          <w:lang w:eastAsia="zh-CN"/>
        </w:rPr>
        <w:t>台州循环经济发展有限公司</w:t>
      </w:r>
      <w:r>
        <w:rPr>
          <w:rFonts w:hint="eastAsia"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eastAsia="宋体"/>
          <w:color w:val="auto"/>
          <w:sz w:val="24"/>
          <w:szCs w:val="24"/>
          <w:highlight w:val="none"/>
          <w:lang w:val="en-US" w:eastAsia="zh-CN"/>
        </w:rPr>
      </w:pPr>
      <w:r>
        <w:rPr>
          <w:rFonts w:hint="eastAsia" w:ascii="宋体" w:hAnsi="宋体"/>
          <w:color w:val="auto"/>
          <w:sz w:val="24"/>
          <w:szCs w:val="24"/>
          <w:highlight w:val="none"/>
          <w:lang w:val="zh-CN"/>
        </w:rPr>
        <w:t>根据贵方为</w:t>
      </w:r>
      <w:r>
        <w:rPr>
          <w:rFonts w:hint="eastAsia" w:ascii="宋体" w:hAnsi="宋体" w:cs="宋体"/>
          <w:color w:val="auto"/>
          <w:sz w:val="24"/>
          <w:szCs w:val="24"/>
          <w:highlight w:val="none"/>
          <w:u w:val="single"/>
          <w:lang w:val="en-US" w:eastAsia="zh-CN"/>
        </w:rPr>
        <w:t>聚洋大道、山海大道等六条道路多杆合一智慧路灯采购项目</w:t>
      </w:r>
      <w:r>
        <w:rPr>
          <w:rFonts w:hint="eastAsia" w:ascii="宋体" w:hAnsi="宋体"/>
          <w:color w:val="auto"/>
          <w:sz w:val="24"/>
          <w:szCs w:val="24"/>
          <w:highlight w:val="none"/>
          <w:lang w:val="zh-CN"/>
        </w:rPr>
        <w:t>的招标文件（项目编号：</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lang w:val="zh-CN"/>
        </w:rPr>
        <w:t>），签字代表</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lang w:val="zh-CN"/>
        </w:rPr>
        <w:t>（全名）经正式授权并代表投标人</w:t>
      </w:r>
      <w:r>
        <w:rPr>
          <w:rFonts w:ascii="宋体" w:hAnsi="宋体"/>
          <w:color w:val="auto"/>
          <w:sz w:val="24"/>
          <w:szCs w:val="24"/>
          <w:highlight w:val="none"/>
          <w:u w:val="single"/>
          <w:lang w:val="zh-CN"/>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lang w:val="zh-CN"/>
        </w:rPr>
        <w:t>（投标人名称）处理有关本投标的一切事宜。</w:t>
      </w:r>
      <w:r>
        <w:rPr>
          <w:rFonts w:hint="eastAsia" w:ascii="宋体" w:hAnsi="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在此提交的投标文件中，包括如下内容，并已分别单独密封装袋：</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rPr>
        <w:t>（</w:t>
      </w:r>
      <w:r>
        <w:rPr>
          <w:rFonts w:ascii="新宋体" w:hAnsi="新宋体" w:eastAsia="新宋体"/>
          <w:color w:val="auto"/>
          <w:sz w:val="24"/>
          <w:szCs w:val="24"/>
          <w:highlight w:val="none"/>
        </w:rPr>
        <w:t>—</w:t>
      </w:r>
      <w:r>
        <w:rPr>
          <w:rFonts w:hint="eastAsia" w:ascii="新宋体" w:hAnsi="新宋体" w:eastAsia="新宋体"/>
          <w:color w:val="auto"/>
          <w:sz w:val="24"/>
          <w:szCs w:val="24"/>
          <w:highlight w:val="none"/>
        </w:rPr>
        <w:t>）按“投标人须知”要求编制的投标文件</w:t>
      </w:r>
      <w:r>
        <w:rPr>
          <w:rFonts w:hint="eastAsia" w:ascii="新宋体" w:hAnsi="新宋体" w:eastAsia="新宋体"/>
          <w:color w:val="auto"/>
          <w:sz w:val="24"/>
          <w:szCs w:val="24"/>
          <w:highlight w:val="none"/>
          <w:lang w:val="en-US" w:eastAsia="zh-CN"/>
        </w:rPr>
        <w:t>技术资信标</w:t>
      </w:r>
      <w:r>
        <w:rPr>
          <w:rFonts w:hint="eastAsia" w:ascii="新宋体" w:hAnsi="新宋体" w:eastAsia="新宋体"/>
          <w:color w:val="auto"/>
          <w:sz w:val="24"/>
          <w:szCs w:val="24"/>
          <w:highlight w:val="none"/>
        </w:rPr>
        <w:t>【正本一份，副本</w:t>
      </w:r>
      <w:r>
        <w:rPr>
          <w:rFonts w:hint="eastAsia" w:ascii="新宋体" w:hAnsi="新宋体" w:eastAsia="新宋体"/>
          <w:color w:val="auto"/>
          <w:sz w:val="24"/>
          <w:szCs w:val="24"/>
          <w:highlight w:val="none"/>
          <w:lang w:val="en-US" w:eastAsia="zh-CN"/>
        </w:rPr>
        <w:t>四</w:t>
      </w:r>
      <w:r>
        <w:rPr>
          <w:rFonts w:hint="eastAsia" w:ascii="新宋体" w:hAnsi="新宋体" w:eastAsia="新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hint="eastAsia" w:ascii="新宋体" w:hAnsi="新宋体" w:eastAsia="新宋体"/>
          <w:color w:val="auto"/>
          <w:sz w:val="24"/>
          <w:szCs w:val="24"/>
          <w:highlight w:val="none"/>
        </w:rPr>
      </w:pPr>
      <w:r>
        <w:rPr>
          <w:rFonts w:hint="eastAsia" w:ascii="新宋体" w:hAnsi="新宋体" w:eastAsia="新宋体"/>
          <w:color w:val="auto"/>
          <w:sz w:val="24"/>
          <w:szCs w:val="24"/>
          <w:highlight w:val="none"/>
          <w:lang w:eastAsia="zh-CN"/>
        </w:rPr>
        <w:t>（</w:t>
      </w:r>
      <w:r>
        <w:rPr>
          <w:rFonts w:hint="eastAsia" w:ascii="新宋体" w:hAnsi="新宋体" w:eastAsia="新宋体"/>
          <w:color w:val="auto"/>
          <w:sz w:val="24"/>
          <w:szCs w:val="24"/>
          <w:highlight w:val="none"/>
          <w:lang w:val="en-US" w:eastAsia="zh-CN"/>
        </w:rPr>
        <w:t>二</w:t>
      </w:r>
      <w:r>
        <w:rPr>
          <w:rFonts w:hint="eastAsia" w:ascii="新宋体" w:hAnsi="新宋体" w:eastAsia="新宋体"/>
          <w:color w:val="auto"/>
          <w:sz w:val="24"/>
          <w:szCs w:val="24"/>
          <w:highlight w:val="none"/>
          <w:lang w:eastAsia="zh-CN"/>
        </w:rPr>
        <w:t>）</w:t>
      </w:r>
      <w:r>
        <w:rPr>
          <w:rFonts w:hint="eastAsia" w:ascii="新宋体" w:hAnsi="新宋体" w:eastAsia="新宋体"/>
          <w:color w:val="auto"/>
          <w:sz w:val="24"/>
          <w:szCs w:val="24"/>
          <w:highlight w:val="none"/>
        </w:rPr>
        <w:t>按“投标人须知”要求编制的投标文件</w:t>
      </w:r>
      <w:r>
        <w:rPr>
          <w:rFonts w:hint="eastAsia" w:ascii="新宋体" w:hAnsi="新宋体" w:eastAsia="新宋体"/>
          <w:color w:val="auto"/>
          <w:sz w:val="24"/>
          <w:szCs w:val="24"/>
          <w:highlight w:val="none"/>
          <w:lang w:eastAsia="zh-CN"/>
        </w:rPr>
        <w:t>商务标</w:t>
      </w:r>
      <w:r>
        <w:rPr>
          <w:rFonts w:hint="eastAsia" w:ascii="新宋体" w:hAnsi="新宋体" w:eastAsia="新宋体"/>
          <w:color w:val="auto"/>
          <w:sz w:val="24"/>
          <w:szCs w:val="24"/>
          <w:highlight w:val="none"/>
        </w:rPr>
        <w:t>【正本一份，副本</w:t>
      </w:r>
      <w:r>
        <w:rPr>
          <w:rFonts w:hint="eastAsia" w:ascii="新宋体" w:hAnsi="新宋体" w:eastAsia="新宋体"/>
          <w:color w:val="auto"/>
          <w:sz w:val="24"/>
          <w:szCs w:val="24"/>
          <w:highlight w:val="none"/>
          <w:lang w:val="en-US" w:eastAsia="zh-CN"/>
        </w:rPr>
        <w:t>四</w:t>
      </w:r>
      <w:r>
        <w:rPr>
          <w:rFonts w:hint="eastAsia" w:ascii="新宋体" w:hAnsi="新宋体" w:eastAsia="新宋体"/>
          <w:color w:val="auto"/>
          <w:sz w:val="24"/>
          <w:szCs w:val="24"/>
          <w:highlight w:val="none"/>
        </w:rPr>
        <w:t>份】；</w:t>
      </w:r>
    </w:p>
    <w:p>
      <w:pPr>
        <w:pStyle w:val="26"/>
        <w:ind w:firstLine="559" w:firstLineChars="233"/>
        <w:rPr>
          <w:rFonts w:hint="default" w:eastAsia="新宋体"/>
          <w:color w:val="auto"/>
          <w:highlight w:val="none"/>
          <w:lang w:val="en-US" w:eastAsia="zh-CN"/>
        </w:rPr>
      </w:pPr>
      <w:r>
        <w:rPr>
          <w:rFonts w:hint="eastAsia"/>
          <w:color w:val="auto"/>
          <w:highlight w:val="none"/>
          <w:lang w:eastAsia="zh-CN"/>
        </w:rPr>
        <w:t>（三）</w:t>
      </w:r>
      <w:r>
        <w:rPr>
          <w:rFonts w:hint="eastAsia" w:ascii="新宋体" w:hAnsi="新宋体" w:eastAsia="新宋体"/>
          <w:color w:val="auto"/>
          <w:sz w:val="24"/>
          <w:szCs w:val="24"/>
          <w:highlight w:val="none"/>
        </w:rPr>
        <w:t>按“投标人须知”</w:t>
      </w:r>
      <w:r>
        <w:rPr>
          <w:rFonts w:hint="eastAsia" w:ascii="新宋体" w:hAnsi="新宋体" w:eastAsia="新宋体"/>
          <w:color w:val="auto"/>
          <w:sz w:val="24"/>
          <w:szCs w:val="24"/>
          <w:highlight w:val="none"/>
          <w:lang w:eastAsia="zh-CN"/>
        </w:rPr>
        <w:t>要求提供</w:t>
      </w:r>
      <w:r>
        <w:rPr>
          <w:rFonts w:hint="eastAsia" w:ascii="新宋体" w:hAnsi="新宋体" w:eastAsia="新宋体"/>
          <w:color w:val="auto"/>
          <w:sz w:val="24"/>
          <w:szCs w:val="24"/>
          <w:highlight w:val="none"/>
          <w:lang w:val="en-US" w:eastAsia="zh-CN"/>
        </w:rPr>
        <w:t>U盘1份。</w:t>
      </w:r>
    </w:p>
    <w:p>
      <w:pPr>
        <w:pStyle w:val="26"/>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我方己完全明白招标文件的所有条款要求，并重申以下几点：</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（一）本投标文件的有效期自投标截止日起</w:t>
      </w:r>
      <w:r>
        <w:rPr>
          <w:rFonts w:hint="eastAsia" w:ascii="新宋体" w:hAnsi="新宋体" w:eastAsia="新宋体"/>
          <w:b/>
          <w:color w:val="auto"/>
          <w:sz w:val="24"/>
          <w:szCs w:val="24"/>
          <w:highlight w:val="none"/>
        </w:rPr>
        <w:t>90天内</w:t>
      </w:r>
      <w:r>
        <w:rPr>
          <w:rFonts w:hint="eastAsia" w:ascii="新宋体" w:hAnsi="新宋体" w:eastAsia="新宋体"/>
          <w:color w:val="auto"/>
          <w:sz w:val="24"/>
          <w:szCs w:val="24"/>
          <w:highlight w:val="none"/>
        </w:rPr>
        <w:t>有效，如中标，有效期将延至合同终止日为止；</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（二）我方已详细研究了招标文件的所有内容包括</w:t>
      </w:r>
      <w:r>
        <w:rPr>
          <w:rFonts w:hint="eastAsia" w:ascii="新宋体" w:hAnsi="新宋体" w:eastAsia="新宋体"/>
          <w:color w:val="auto"/>
          <w:sz w:val="24"/>
          <w:szCs w:val="24"/>
          <w:highlight w:val="none"/>
          <w:lang w:eastAsia="zh-CN"/>
        </w:rPr>
        <w:t>更正文件</w:t>
      </w:r>
      <w:r>
        <w:rPr>
          <w:rFonts w:hint="eastAsia" w:ascii="新宋体" w:hAnsi="新宋体" w:eastAsia="新宋体"/>
          <w:color w:val="auto"/>
          <w:sz w:val="24"/>
          <w:szCs w:val="24"/>
          <w:highlight w:val="none"/>
        </w:rPr>
        <w:t>（如有）和所有已提供的参考资料以及有关附件，我方完全理解并同意放弃在此方面提出含糊意见或误解的一切权力；</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（三）我方明白并愿意在规定的开标时间之后，</w:t>
      </w:r>
      <w:r>
        <w:rPr>
          <w:rFonts w:hint="eastAsia" w:ascii="新宋体" w:hAnsi="新宋体" w:eastAsia="新宋体"/>
          <w:color w:val="auto"/>
          <w:sz w:val="24"/>
          <w:szCs w:val="24"/>
          <w:highlight w:val="none"/>
          <w:lang w:val="en-US" w:eastAsia="zh-CN"/>
        </w:rPr>
        <w:t>不撤回投标文件</w:t>
      </w:r>
      <w:r>
        <w:rPr>
          <w:rFonts w:hint="eastAsia" w:ascii="新宋体" w:hAnsi="新宋体" w:eastAsia="新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ascii="新宋体" w:hAnsi="新宋体" w:eastAsia="新宋体"/>
          <w:color w:val="auto"/>
          <w:sz w:val="24"/>
          <w:szCs w:val="24"/>
          <w:highlight w:val="none"/>
        </w:rPr>
      </w:pPr>
      <w:r>
        <w:rPr>
          <w:rFonts w:hint="eastAsia" w:ascii="新宋体" w:hAnsi="新宋体" w:eastAsia="新宋体"/>
          <w:color w:val="auto"/>
          <w:sz w:val="24"/>
          <w:szCs w:val="24"/>
          <w:highlight w:val="none"/>
        </w:rPr>
        <w:t>（四）我方同意提供按照贵方可能要求的与投标有关的一切数据或资料；</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hint="eastAsia" w:ascii="新宋体" w:hAnsi="新宋体" w:eastAsia="新宋体"/>
          <w:color w:val="auto"/>
          <w:sz w:val="24"/>
          <w:szCs w:val="24"/>
          <w:highlight w:val="none"/>
          <w:lang w:val="zh-CN" w:eastAsia="zh-CN"/>
        </w:rPr>
      </w:pPr>
      <w:r>
        <w:rPr>
          <w:rFonts w:hint="eastAsia" w:ascii="新宋体" w:hAnsi="新宋体" w:eastAsia="新宋体"/>
          <w:color w:val="auto"/>
          <w:sz w:val="24"/>
          <w:szCs w:val="24"/>
          <w:highlight w:val="none"/>
        </w:rPr>
        <w:t>（五）我方如果中标，将保证履行招标文件以及招标文件</w:t>
      </w:r>
      <w:r>
        <w:rPr>
          <w:rFonts w:hint="eastAsia" w:ascii="新宋体" w:hAnsi="新宋体" w:eastAsia="新宋体"/>
          <w:color w:val="auto"/>
          <w:sz w:val="24"/>
          <w:szCs w:val="24"/>
          <w:highlight w:val="none"/>
          <w:lang w:eastAsia="zh-CN"/>
        </w:rPr>
        <w:t>更正文件</w:t>
      </w:r>
      <w:r>
        <w:rPr>
          <w:rFonts w:hint="eastAsia" w:ascii="新宋体" w:hAnsi="新宋体" w:eastAsia="新宋体"/>
          <w:color w:val="auto"/>
          <w:sz w:val="24"/>
          <w:szCs w:val="24"/>
          <w:highlight w:val="none"/>
        </w:rPr>
        <w:t>（如有）中的全部责任和义务，按质、按量、按期完成《合同书》中的全部任务</w:t>
      </w:r>
      <w:r>
        <w:rPr>
          <w:rFonts w:hint="eastAsia" w:ascii="新宋体" w:hAnsi="新宋体" w:eastAsia="新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5"/>
        <w:textAlignment w:val="auto"/>
        <w:rPr>
          <w:rFonts w:ascii="新宋体" w:hAnsi="新宋体" w:eastAsia="新宋体"/>
          <w:color w:val="auto"/>
          <w:sz w:val="24"/>
          <w:szCs w:val="24"/>
          <w:highlight w:val="none"/>
          <w:lang w:val="zh-CN"/>
        </w:rPr>
      </w:pPr>
      <w:r>
        <w:rPr>
          <w:rFonts w:hint="eastAsia" w:ascii="新宋体" w:hAnsi="新宋体" w:eastAsia="新宋体"/>
          <w:color w:val="auto"/>
          <w:sz w:val="24"/>
          <w:szCs w:val="24"/>
          <w:highlight w:val="none"/>
        </w:rPr>
        <w:t>（</w:t>
      </w:r>
      <w:r>
        <w:rPr>
          <w:rFonts w:hint="eastAsia" w:ascii="新宋体" w:hAnsi="新宋体" w:eastAsia="新宋体"/>
          <w:color w:val="auto"/>
          <w:sz w:val="24"/>
          <w:szCs w:val="24"/>
          <w:highlight w:val="none"/>
          <w:lang w:val="en-US" w:eastAsia="zh-CN"/>
        </w:rPr>
        <w:t>六）</w:t>
      </w:r>
      <w:r>
        <w:rPr>
          <w:rFonts w:hint="eastAsia" w:ascii="新宋体" w:hAnsi="新宋体" w:eastAsia="新宋体"/>
          <w:color w:val="auto"/>
          <w:sz w:val="24"/>
          <w:szCs w:val="24"/>
          <w:highlight w:val="none"/>
        </w:rPr>
        <w:t>我方如果中标，</w:t>
      </w:r>
      <w:r>
        <w:rPr>
          <w:rFonts w:hint="eastAsia" w:ascii="新宋体" w:hAnsi="新宋体" w:eastAsia="新宋体"/>
          <w:color w:val="auto"/>
          <w:sz w:val="24"/>
          <w:szCs w:val="24"/>
          <w:highlight w:val="none"/>
          <w:lang w:val="en-US" w:eastAsia="zh-CN"/>
        </w:rPr>
        <w:t>愿按招标文件要求提供履约保证金</w:t>
      </w:r>
      <w:r>
        <w:rPr>
          <w:rFonts w:hint="eastAsia" w:ascii="新宋体" w:hAnsi="新宋体" w:eastAsia="新宋体"/>
          <w:color w:val="auto"/>
          <w:sz w:val="24"/>
          <w:szCs w:val="24"/>
          <w:highlight w:val="none"/>
          <w:lang w:val="zh-CN"/>
        </w:rPr>
        <w:t>。</w:t>
      </w:r>
    </w:p>
    <w:p>
      <w:pPr>
        <w:tabs>
          <w:tab w:val="left" w:pos="5580"/>
        </w:tabs>
        <w:spacing w:line="500" w:lineRule="exact"/>
        <w:rPr>
          <w:rFonts w:ascii="宋体" w:cs="宋体"/>
          <w:color w:val="auto"/>
          <w:sz w:val="24"/>
          <w:szCs w:val="24"/>
          <w:highlight w:val="none"/>
          <w:lang w:val="zh-CN"/>
        </w:rPr>
      </w:pPr>
      <w:r>
        <w:rPr>
          <w:rFonts w:hint="eastAsia" w:ascii="宋体" w:hAnsi="宋体" w:cs="宋体"/>
          <w:color w:val="auto"/>
          <w:sz w:val="24"/>
          <w:szCs w:val="24"/>
          <w:highlight w:val="none"/>
          <w:lang w:val="zh-CN"/>
        </w:rPr>
        <w:t>地址：</w:t>
      </w:r>
      <w:r>
        <w:rPr>
          <w:rFonts w:ascii="宋体" w:hAnsi="宋体" w:cs="宋体"/>
          <w:color w:val="auto"/>
          <w:sz w:val="24"/>
          <w:szCs w:val="24"/>
          <w:highlight w:val="none"/>
          <w:lang w:val="zh-CN"/>
        </w:rPr>
        <w:t xml:space="preserve">__________        </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zh-CN"/>
        </w:rPr>
        <w:t>邮编：</w:t>
      </w:r>
      <w:r>
        <w:rPr>
          <w:rFonts w:ascii="宋体" w:hAnsi="宋体" w:cs="宋体"/>
          <w:color w:val="auto"/>
          <w:sz w:val="24"/>
          <w:szCs w:val="24"/>
          <w:highlight w:val="none"/>
          <w:lang w:val="zh-CN"/>
        </w:rPr>
        <w:t xml:space="preserve">__________   </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zh-CN"/>
        </w:rPr>
        <w:t>电话：</w:t>
      </w:r>
      <w:r>
        <w:rPr>
          <w:rFonts w:ascii="宋体" w:hAnsi="宋体" w:cs="宋体"/>
          <w:color w:val="auto"/>
          <w:sz w:val="24"/>
          <w:szCs w:val="24"/>
          <w:highlight w:val="none"/>
          <w:lang w:val="zh-CN"/>
        </w:rPr>
        <w:t>______________</w:t>
      </w:r>
    </w:p>
    <w:p>
      <w:pPr>
        <w:tabs>
          <w:tab w:val="left" w:pos="5580"/>
        </w:tabs>
        <w:spacing w:line="500" w:lineRule="exact"/>
        <w:rPr>
          <w:rFonts w:ascii="宋体" w:cs="宋体"/>
          <w:color w:val="auto"/>
          <w:sz w:val="24"/>
          <w:szCs w:val="24"/>
          <w:highlight w:val="none"/>
        </w:rPr>
      </w:pPr>
      <w:r>
        <w:rPr>
          <w:rFonts w:hint="eastAsia" w:ascii="宋体" w:hAnsi="宋体" w:cs="宋体"/>
          <w:color w:val="auto"/>
          <w:sz w:val="24"/>
          <w:szCs w:val="24"/>
          <w:highlight w:val="none"/>
          <w:lang w:val="zh-CN"/>
        </w:rPr>
        <w:t>传真：</w:t>
      </w:r>
      <w:r>
        <w:rPr>
          <w:rFonts w:ascii="宋体" w:hAnsi="宋体" w:cs="宋体"/>
          <w:color w:val="auto"/>
          <w:sz w:val="24"/>
          <w:szCs w:val="24"/>
          <w:highlight w:val="none"/>
          <w:lang w:val="zh-CN"/>
        </w:rPr>
        <w:t>______________</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zh-CN"/>
        </w:rPr>
        <w:t>投标人代表姓名：</w:t>
      </w:r>
      <w:r>
        <w:rPr>
          <w:rFonts w:ascii="宋体" w:hAnsi="宋体" w:cs="宋体"/>
          <w:color w:val="auto"/>
          <w:sz w:val="24"/>
          <w:szCs w:val="24"/>
          <w:highlight w:val="none"/>
          <w:lang w:val="zh-CN"/>
        </w:rPr>
        <w:t xml:space="preserve"> ___________  </w:t>
      </w:r>
      <w:r>
        <w:rPr>
          <w:rFonts w:hint="eastAsia" w:ascii="宋体" w:hAnsi="宋体" w:cs="宋体"/>
          <w:color w:val="auto"/>
          <w:sz w:val="24"/>
          <w:szCs w:val="24"/>
          <w:highlight w:val="none"/>
          <w:lang w:val="zh-CN"/>
        </w:rPr>
        <w:t>职务：</w:t>
      </w:r>
      <w:r>
        <w:rPr>
          <w:rFonts w:ascii="宋体" w:hAnsi="宋体" w:cs="宋体"/>
          <w:color w:val="auto"/>
          <w:sz w:val="24"/>
          <w:szCs w:val="24"/>
          <w:highlight w:val="none"/>
          <w:lang w:val="zh-CN"/>
        </w:rPr>
        <w:t>___________</w:t>
      </w:r>
      <w:r>
        <w:rPr>
          <w:rFonts w:hint="eastAsia" w:ascii="宋体" w:hAnsi="宋体" w:cs="宋体"/>
          <w:color w:val="auto"/>
          <w:sz w:val="24"/>
          <w:szCs w:val="24"/>
          <w:highlight w:val="none"/>
        </w:rPr>
        <w:t xml:space="preserve"> </w:t>
      </w:r>
    </w:p>
    <w:p>
      <w:pPr>
        <w:tabs>
          <w:tab w:val="left" w:pos="5580"/>
        </w:tabs>
        <w:spacing w:line="500" w:lineRule="exact"/>
        <w:rPr>
          <w:rFonts w:ascii="宋体" w:cs="宋体"/>
          <w:color w:val="auto"/>
          <w:sz w:val="24"/>
          <w:szCs w:val="24"/>
          <w:highlight w:val="none"/>
          <w:lang w:val="zh-CN"/>
        </w:rPr>
      </w:pPr>
      <w:r>
        <w:rPr>
          <w:rFonts w:hint="eastAsia" w:ascii="宋体" w:hAnsi="宋体" w:cs="宋体"/>
          <w:color w:val="auto"/>
          <w:sz w:val="24"/>
          <w:szCs w:val="24"/>
          <w:highlight w:val="none"/>
          <w:lang w:val="zh-CN"/>
        </w:rPr>
        <w:t>投标人名称</w:t>
      </w:r>
      <w:r>
        <w:rPr>
          <w:rFonts w:ascii="宋体" w:hAnsi="宋体" w:cs="宋体"/>
          <w:color w:val="auto"/>
          <w:sz w:val="24"/>
          <w:szCs w:val="24"/>
          <w:highlight w:val="none"/>
          <w:lang w:val="zh-CN"/>
        </w:rPr>
        <w:t>(</w:t>
      </w:r>
      <w:r>
        <w:rPr>
          <w:rFonts w:hint="eastAsia" w:ascii="宋体" w:hAnsi="宋体" w:cs="宋体"/>
          <w:color w:val="auto"/>
          <w:sz w:val="24"/>
          <w:szCs w:val="24"/>
          <w:highlight w:val="none"/>
          <w:lang w:val="zh-CN"/>
        </w:rPr>
        <w:t>公章</w:t>
      </w:r>
      <w:r>
        <w:rPr>
          <w:rFonts w:ascii="宋体" w:hAnsi="宋体" w:cs="宋体"/>
          <w:color w:val="auto"/>
          <w:sz w:val="24"/>
          <w:szCs w:val="24"/>
          <w:highlight w:val="none"/>
          <w:lang w:val="zh-CN"/>
        </w:rPr>
        <w:t>):___________________</w:t>
      </w:r>
    </w:p>
    <w:p>
      <w:pPr>
        <w:tabs>
          <w:tab w:val="left" w:pos="5580"/>
        </w:tabs>
        <w:spacing w:line="500" w:lineRule="exact"/>
        <w:rPr>
          <w:rFonts w:ascii="宋体" w:cs="宋体"/>
          <w:color w:val="auto"/>
          <w:sz w:val="24"/>
          <w:szCs w:val="24"/>
          <w:highlight w:val="none"/>
          <w:lang w:val="zh-CN"/>
        </w:rPr>
      </w:pPr>
      <w:r>
        <w:rPr>
          <w:rFonts w:hint="eastAsia" w:ascii="宋体" w:hAnsi="宋体" w:cs="宋体"/>
          <w:color w:val="auto"/>
          <w:sz w:val="24"/>
          <w:szCs w:val="24"/>
          <w:highlight w:val="none"/>
          <w:lang w:val="zh-CN"/>
        </w:rPr>
        <w:t>开户银行：</w:t>
      </w:r>
      <w:r>
        <w:rPr>
          <w:rFonts w:ascii="宋体" w:hAnsi="宋体" w:cs="宋体"/>
          <w:color w:val="auto"/>
          <w:sz w:val="24"/>
          <w:szCs w:val="24"/>
          <w:highlight w:val="none"/>
          <w:u w:val="single"/>
          <w:lang w:val="zh-CN"/>
        </w:rPr>
        <w:t xml:space="preserve">                       </w:t>
      </w:r>
      <w:r>
        <w:rPr>
          <w:rFonts w:ascii="宋体" w:hAnsi="宋体" w:cs="宋体"/>
          <w:color w:val="auto"/>
          <w:sz w:val="24"/>
          <w:szCs w:val="24"/>
          <w:highlight w:val="none"/>
          <w:lang w:val="zh-CN"/>
        </w:rPr>
        <w:t xml:space="preserve">  </w:t>
      </w:r>
      <w:r>
        <w:rPr>
          <w:rFonts w:hint="eastAsia" w:ascii="宋体" w:hAnsi="宋体" w:cs="宋体"/>
          <w:color w:val="auto"/>
          <w:sz w:val="24"/>
          <w:szCs w:val="24"/>
          <w:highlight w:val="none"/>
          <w:lang w:val="zh-CN"/>
        </w:rPr>
        <w:t>银行帐号：</w:t>
      </w:r>
      <w:r>
        <w:rPr>
          <w:rFonts w:ascii="宋体" w:hAnsi="宋体" w:cs="宋体"/>
          <w:color w:val="auto"/>
          <w:sz w:val="24"/>
          <w:szCs w:val="24"/>
          <w:highlight w:val="none"/>
          <w:u w:val="single"/>
          <w:lang w:val="zh-CN"/>
        </w:rPr>
        <w:t xml:space="preserve">                    </w:t>
      </w:r>
    </w:p>
    <w:p>
      <w:pPr>
        <w:tabs>
          <w:tab w:val="left" w:pos="5580"/>
        </w:tabs>
        <w:spacing w:line="500" w:lineRule="exact"/>
        <w:rPr>
          <w:rFonts w:ascii="宋体" w:cs="宋体"/>
          <w:color w:val="auto"/>
          <w:sz w:val="24"/>
          <w:szCs w:val="24"/>
          <w:highlight w:val="none"/>
          <w:lang w:val="zh-CN"/>
        </w:rPr>
      </w:pPr>
      <w:r>
        <w:rPr>
          <w:rFonts w:hint="eastAsia" w:ascii="宋体" w:hAnsi="宋体" w:cs="宋体"/>
          <w:color w:val="auto"/>
          <w:sz w:val="24"/>
          <w:szCs w:val="24"/>
          <w:highlight w:val="none"/>
          <w:lang w:val="zh-CN"/>
        </w:rPr>
        <w:t>法定代表人或授权委托人签字</w:t>
      </w:r>
      <w:r>
        <w:rPr>
          <w:rFonts w:ascii="宋体" w:hAnsi="宋体" w:cs="宋体"/>
          <w:color w:val="auto"/>
          <w:sz w:val="24"/>
          <w:szCs w:val="24"/>
          <w:highlight w:val="none"/>
          <w:lang w:val="zh-CN"/>
        </w:rPr>
        <w:t xml:space="preserve">:___________                     </w:t>
      </w:r>
    </w:p>
    <w:p>
      <w:pPr>
        <w:tabs>
          <w:tab w:val="left" w:pos="5580"/>
        </w:tabs>
        <w:spacing w:line="500" w:lineRule="exac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日期:</w:t>
      </w:r>
      <w:r>
        <w:rPr>
          <w:rFonts w:hint="eastAsia" w:ascii="宋体" w:hAnsi="宋体" w:eastAsia="宋体" w:cs="宋体"/>
          <w:i w:val="0"/>
          <w:iCs w:val="0"/>
          <w:color w:val="auto"/>
          <w:sz w:val="24"/>
          <w:szCs w:val="24"/>
          <w:highlight w:val="none"/>
          <w:u w:val="single"/>
          <w:lang w:val="zh-CN"/>
        </w:rPr>
        <w:t xml:space="preserve">                </w:t>
      </w:r>
      <w:r>
        <w:rPr>
          <w:rFonts w:hint="eastAsia" w:ascii="宋体" w:hAnsi="宋体" w:eastAsia="宋体" w:cs="宋体"/>
          <w:color w:val="auto"/>
          <w:sz w:val="24"/>
          <w:szCs w:val="24"/>
          <w:highlight w:val="none"/>
          <w:lang w:val="zh-CN"/>
        </w:rPr>
        <w:t>年</w:t>
      </w:r>
      <w:r>
        <w:rPr>
          <w:rFonts w:ascii="宋体" w:hAnsi="宋体" w:cs="宋体"/>
          <w:color w:val="auto"/>
          <w:sz w:val="24"/>
          <w:szCs w:val="24"/>
          <w:highlight w:val="none"/>
          <w:lang w:val="zh-CN"/>
        </w:rPr>
        <w:t>__________</w:t>
      </w:r>
      <w:r>
        <w:rPr>
          <w:rFonts w:hint="eastAsia" w:ascii="宋体" w:hAnsi="宋体" w:eastAsia="宋体" w:cs="宋体"/>
          <w:color w:val="auto"/>
          <w:sz w:val="24"/>
          <w:szCs w:val="24"/>
          <w:highlight w:val="none"/>
          <w:lang w:val="zh-CN"/>
        </w:rPr>
        <w:t>月</w:t>
      </w:r>
      <w:r>
        <w:rPr>
          <w:rFonts w:ascii="宋体" w:hAnsi="宋体" w:cs="宋体"/>
          <w:color w:val="auto"/>
          <w:sz w:val="24"/>
          <w:szCs w:val="24"/>
          <w:highlight w:val="none"/>
          <w:lang w:val="zh-CN"/>
        </w:rPr>
        <w:t>__________</w:t>
      </w:r>
      <w:r>
        <w:rPr>
          <w:rFonts w:hint="eastAsia" w:ascii="宋体" w:hAnsi="宋体" w:eastAsia="宋体" w:cs="宋体"/>
          <w:color w:val="auto"/>
          <w:sz w:val="24"/>
          <w:szCs w:val="24"/>
          <w:highlight w:val="none"/>
          <w:lang w:val="zh-CN"/>
        </w:rPr>
        <w:t>日</w:t>
      </w:r>
    </w:p>
    <w:p>
      <w:pPr>
        <w:pStyle w:val="2"/>
        <w:rPr>
          <w:rFonts w:hint="eastAsia" w:ascii="宋体" w:hAnsi="宋体" w:eastAsia="宋体" w:cs="宋体"/>
          <w:color w:val="auto"/>
          <w:sz w:val="24"/>
          <w:szCs w:val="24"/>
          <w:highlight w:val="none"/>
          <w:lang w:val="zh-CN"/>
        </w:rPr>
      </w:pPr>
    </w:p>
    <w:p>
      <w:pPr>
        <w:pStyle w:val="3"/>
        <w:rPr>
          <w:rFonts w:hint="eastAsia" w:ascii="宋体" w:hAnsi="宋体" w:eastAsia="宋体" w:cs="宋体"/>
          <w:color w:val="auto"/>
          <w:sz w:val="24"/>
          <w:szCs w:val="24"/>
          <w:highlight w:val="none"/>
          <w:lang w:val="zh-CN"/>
        </w:rPr>
      </w:pPr>
    </w:p>
    <w:p>
      <w:pPr>
        <w:pStyle w:val="3"/>
        <w:rPr>
          <w:rFonts w:hint="eastAsia" w:ascii="宋体" w:hAnsi="宋体" w:eastAsia="宋体" w:cs="宋体"/>
          <w:color w:val="auto"/>
          <w:sz w:val="24"/>
          <w:szCs w:val="24"/>
          <w:highlight w:val="none"/>
          <w:lang w:val="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olor w:val="auto"/>
          <w:sz w:val="24"/>
          <w:highlight w:val="none"/>
          <w:lang w:eastAsia="zh-CN"/>
        </w:rPr>
      </w:pPr>
      <w:r>
        <w:rPr>
          <w:rFonts w:hint="eastAsia" w:ascii="宋体" w:hAnsi="宋体"/>
          <w:color w:val="auto"/>
          <w:sz w:val="24"/>
          <w:highlight w:val="none"/>
        </w:rPr>
        <w:br w:type="page"/>
      </w:r>
      <w:r>
        <w:rPr>
          <w:rFonts w:hint="eastAsia" w:ascii="宋体" w:hAnsi="宋体"/>
          <w:color w:val="auto"/>
          <w:sz w:val="24"/>
          <w:highlight w:val="none"/>
          <w:lang w:eastAsia="zh-CN"/>
        </w:rPr>
        <w:t>附件六</w:t>
      </w:r>
    </w:p>
    <w:p>
      <w:pPr>
        <w:spacing w:line="360" w:lineRule="auto"/>
        <w:ind w:left="480"/>
        <w:jc w:val="center"/>
        <w:rPr>
          <w:rFonts w:hint="eastAsia" w:ascii="宋体" w:hAnsi="宋体" w:cs="宋体"/>
          <w:b/>
          <w:bCs/>
          <w:color w:val="auto"/>
          <w:sz w:val="24"/>
          <w:highlight w:val="none"/>
        </w:rPr>
      </w:pPr>
      <w:r>
        <w:rPr>
          <w:rFonts w:hint="eastAsia" w:ascii="宋体" w:hAnsi="宋体" w:cs="宋体"/>
          <w:b/>
          <w:bCs/>
          <w:color w:val="auto"/>
          <w:kern w:val="0"/>
          <w:sz w:val="32"/>
          <w:szCs w:val="32"/>
          <w:highlight w:val="none"/>
        </w:rPr>
        <w:t>技术需求响应表</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noWrap w:val="0"/>
            <w:vAlign w:val="center"/>
          </w:tcPr>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1785" w:type="dxa"/>
            <w:noWrap w:val="0"/>
            <w:vAlign w:val="center"/>
          </w:tcPr>
          <w:p>
            <w:pPr>
              <w:spacing w:line="360" w:lineRule="auto"/>
              <w:ind w:left="17" w:leftChars="6"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名称</w:t>
            </w:r>
          </w:p>
        </w:tc>
        <w:tc>
          <w:tcPr>
            <w:tcW w:w="1449" w:type="dxa"/>
            <w:noWrap w:val="0"/>
            <w:vAlign w:val="center"/>
          </w:tcPr>
          <w:p>
            <w:pPr>
              <w:spacing w:line="360" w:lineRule="auto"/>
              <w:ind w:left="52"/>
              <w:rPr>
                <w:rFonts w:hint="eastAsia" w:ascii="宋体" w:hAnsi="宋体" w:cs="宋体"/>
                <w:b/>
                <w:color w:val="auto"/>
                <w:sz w:val="24"/>
                <w:highlight w:val="none"/>
              </w:rPr>
            </w:pPr>
            <w:r>
              <w:rPr>
                <w:rFonts w:hint="eastAsia" w:ascii="宋体" w:hAnsi="宋体" w:cs="宋体"/>
                <w:b/>
                <w:color w:val="auto"/>
                <w:sz w:val="24"/>
                <w:highlight w:val="none"/>
              </w:rPr>
              <w:t>规格型号</w:t>
            </w:r>
          </w:p>
        </w:tc>
        <w:tc>
          <w:tcPr>
            <w:tcW w:w="1560" w:type="dxa"/>
            <w:noWrap w:val="0"/>
            <w:vAlign w:val="center"/>
          </w:tcPr>
          <w:p>
            <w:pPr>
              <w:spacing w:line="360" w:lineRule="auto"/>
              <w:ind w:left="152"/>
              <w:rPr>
                <w:rFonts w:hint="eastAsia" w:ascii="宋体" w:hAnsi="宋体" w:cs="宋体"/>
                <w:b/>
                <w:color w:val="auto"/>
                <w:sz w:val="24"/>
                <w:highlight w:val="none"/>
              </w:rPr>
            </w:pPr>
            <w:r>
              <w:rPr>
                <w:rFonts w:hint="eastAsia" w:ascii="宋体" w:hAnsi="宋体" w:cs="宋体"/>
                <w:b/>
                <w:color w:val="auto"/>
                <w:sz w:val="24"/>
                <w:highlight w:val="none"/>
              </w:rPr>
              <w:t>招标参数</w:t>
            </w:r>
          </w:p>
        </w:tc>
        <w:tc>
          <w:tcPr>
            <w:tcW w:w="1401" w:type="dxa"/>
            <w:noWrap w:val="0"/>
            <w:vAlign w:val="center"/>
          </w:tcPr>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投标参数</w:t>
            </w:r>
          </w:p>
        </w:tc>
        <w:tc>
          <w:tcPr>
            <w:tcW w:w="1365" w:type="dxa"/>
            <w:noWrap w:val="0"/>
            <w:vAlign w:val="center"/>
          </w:tcPr>
          <w:p>
            <w:pPr>
              <w:spacing w:line="360" w:lineRule="auto"/>
              <w:rPr>
                <w:rFonts w:hint="eastAsia" w:ascii="宋体" w:hAnsi="宋体" w:cs="宋体"/>
                <w:b/>
                <w:color w:val="auto"/>
                <w:sz w:val="24"/>
                <w:highlight w:val="none"/>
              </w:rPr>
            </w:pPr>
            <w:r>
              <w:rPr>
                <w:rFonts w:hint="eastAsia" w:ascii="宋体" w:hAnsi="宋体" w:cs="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noWrap w:val="0"/>
            <w:vAlign w:val="center"/>
          </w:tcPr>
          <w:p>
            <w:pPr>
              <w:spacing w:line="360" w:lineRule="auto"/>
              <w:rPr>
                <w:rFonts w:hint="eastAsia" w:ascii="宋体" w:hAnsi="宋体" w:cs="宋体"/>
                <w:color w:val="auto"/>
                <w:sz w:val="24"/>
                <w:highlight w:val="none"/>
              </w:rPr>
            </w:pPr>
          </w:p>
        </w:tc>
        <w:tc>
          <w:tcPr>
            <w:tcW w:w="1785" w:type="dxa"/>
            <w:noWrap w:val="0"/>
            <w:vAlign w:val="center"/>
          </w:tcPr>
          <w:p>
            <w:pPr>
              <w:spacing w:line="360" w:lineRule="auto"/>
              <w:rPr>
                <w:rFonts w:hint="eastAsia" w:ascii="宋体" w:hAnsi="宋体" w:cs="宋体"/>
                <w:color w:val="auto"/>
                <w:sz w:val="24"/>
                <w:highlight w:val="none"/>
              </w:rPr>
            </w:pPr>
          </w:p>
        </w:tc>
        <w:tc>
          <w:tcPr>
            <w:tcW w:w="1449" w:type="dxa"/>
            <w:noWrap w:val="0"/>
            <w:vAlign w:val="center"/>
          </w:tcPr>
          <w:p>
            <w:pPr>
              <w:spacing w:line="360" w:lineRule="auto"/>
              <w:rPr>
                <w:rFonts w:hint="eastAsia" w:ascii="宋体" w:hAnsi="宋体" w:cs="宋体"/>
                <w:color w:val="auto"/>
                <w:sz w:val="24"/>
                <w:highlight w:val="none"/>
              </w:rPr>
            </w:pPr>
          </w:p>
        </w:tc>
        <w:tc>
          <w:tcPr>
            <w:tcW w:w="1560" w:type="dxa"/>
            <w:noWrap w:val="0"/>
            <w:vAlign w:val="center"/>
          </w:tcPr>
          <w:p>
            <w:pPr>
              <w:spacing w:line="360" w:lineRule="auto"/>
              <w:rPr>
                <w:rFonts w:hint="eastAsia" w:ascii="宋体" w:hAnsi="宋体" w:cs="宋体"/>
                <w:color w:val="auto"/>
                <w:sz w:val="24"/>
                <w:highlight w:val="none"/>
              </w:rPr>
            </w:pPr>
          </w:p>
        </w:tc>
        <w:tc>
          <w:tcPr>
            <w:tcW w:w="1401" w:type="dxa"/>
            <w:noWrap w:val="0"/>
            <w:vAlign w:val="center"/>
          </w:tcPr>
          <w:p>
            <w:pPr>
              <w:spacing w:line="360" w:lineRule="auto"/>
              <w:rPr>
                <w:rFonts w:hint="eastAsia" w:ascii="宋体" w:hAnsi="宋体" w:cs="宋体"/>
                <w:color w:val="auto"/>
                <w:sz w:val="24"/>
                <w:highlight w:val="none"/>
              </w:rPr>
            </w:pPr>
          </w:p>
        </w:tc>
        <w:tc>
          <w:tcPr>
            <w:tcW w:w="1365" w:type="dxa"/>
            <w:noWrap w:val="0"/>
            <w:vAlign w:val="center"/>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noWrap w:val="0"/>
            <w:vAlign w:val="center"/>
          </w:tcPr>
          <w:p>
            <w:pPr>
              <w:spacing w:line="360" w:lineRule="auto"/>
              <w:rPr>
                <w:rFonts w:hint="eastAsia" w:ascii="宋体" w:hAnsi="宋体" w:cs="宋体"/>
                <w:color w:val="auto"/>
                <w:sz w:val="24"/>
                <w:highlight w:val="none"/>
              </w:rPr>
            </w:pPr>
          </w:p>
        </w:tc>
        <w:tc>
          <w:tcPr>
            <w:tcW w:w="1785" w:type="dxa"/>
            <w:noWrap w:val="0"/>
            <w:vAlign w:val="center"/>
          </w:tcPr>
          <w:p>
            <w:pPr>
              <w:spacing w:line="360" w:lineRule="auto"/>
              <w:rPr>
                <w:rFonts w:hint="eastAsia" w:ascii="宋体" w:hAnsi="宋体" w:cs="宋体"/>
                <w:color w:val="auto"/>
                <w:sz w:val="24"/>
                <w:highlight w:val="none"/>
              </w:rPr>
            </w:pPr>
          </w:p>
        </w:tc>
        <w:tc>
          <w:tcPr>
            <w:tcW w:w="1449" w:type="dxa"/>
            <w:noWrap w:val="0"/>
            <w:vAlign w:val="center"/>
          </w:tcPr>
          <w:p>
            <w:pPr>
              <w:spacing w:line="360" w:lineRule="auto"/>
              <w:rPr>
                <w:rFonts w:hint="eastAsia" w:ascii="宋体" w:hAnsi="宋体" w:cs="宋体"/>
                <w:color w:val="auto"/>
                <w:sz w:val="24"/>
                <w:highlight w:val="none"/>
              </w:rPr>
            </w:pPr>
          </w:p>
        </w:tc>
        <w:tc>
          <w:tcPr>
            <w:tcW w:w="1560" w:type="dxa"/>
            <w:noWrap w:val="0"/>
            <w:vAlign w:val="center"/>
          </w:tcPr>
          <w:p>
            <w:pPr>
              <w:spacing w:line="360" w:lineRule="auto"/>
              <w:rPr>
                <w:rFonts w:hint="eastAsia" w:ascii="宋体" w:hAnsi="宋体" w:cs="宋体"/>
                <w:color w:val="auto"/>
                <w:sz w:val="24"/>
                <w:highlight w:val="none"/>
              </w:rPr>
            </w:pPr>
          </w:p>
        </w:tc>
        <w:tc>
          <w:tcPr>
            <w:tcW w:w="1401" w:type="dxa"/>
            <w:noWrap w:val="0"/>
            <w:vAlign w:val="center"/>
          </w:tcPr>
          <w:p>
            <w:pPr>
              <w:spacing w:line="360" w:lineRule="auto"/>
              <w:rPr>
                <w:rFonts w:hint="eastAsia" w:ascii="宋体" w:hAnsi="宋体" w:cs="宋体"/>
                <w:color w:val="auto"/>
                <w:sz w:val="24"/>
                <w:highlight w:val="none"/>
              </w:rPr>
            </w:pPr>
          </w:p>
        </w:tc>
        <w:tc>
          <w:tcPr>
            <w:tcW w:w="1365" w:type="dxa"/>
            <w:noWrap w:val="0"/>
            <w:vAlign w:val="center"/>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noWrap w:val="0"/>
            <w:vAlign w:val="center"/>
          </w:tcPr>
          <w:p>
            <w:pPr>
              <w:spacing w:line="360" w:lineRule="auto"/>
              <w:rPr>
                <w:rFonts w:hint="eastAsia" w:ascii="宋体" w:hAnsi="宋体" w:cs="宋体"/>
                <w:color w:val="auto"/>
                <w:sz w:val="24"/>
                <w:highlight w:val="none"/>
              </w:rPr>
            </w:pPr>
          </w:p>
        </w:tc>
        <w:tc>
          <w:tcPr>
            <w:tcW w:w="1785" w:type="dxa"/>
            <w:noWrap w:val="0"/>
            <w:vAlign w:val="center"/>
          </w:tcPr>
          <w:p>
            <w:pPr>
              <w:spacing w:line="360" w:lineRule="auto"/>
              <w:rPr>
                <w:rFonts w:hint="eastAsia" w:ascii="宋体" w:hAnsi="宋体" w:cs="宋体"/>
                <w:color w:val="auto"/>
                <w:sz w:val="24"/>
                <w:highlight w:val="none"/>
              </w:rPr>
            </w:pPr>
          </w:p>
        </w:tc>
        <w:tc>
          <w:tcPr>
            <w:tcW w:w="1449" w:type="dxa"/>
            <w:noWrap w:val="0"/>
            <w:vAlign w:val="center"/>
          </w:tcPr>
          <w:p>
            <w:pPr>
              <w:spacing w:line="360" w:lineRule="auto"/>
              <w:rPr>
                <w:rFonts w:hint="eastAsia" w:ascii="宋体" w:hAnsi="宋体" w:cs="宋体"/>
                <w:color w:val="auto"/>
                <w:sz w:val="24"/>
                <w:highlight w:val="none"/>
              </w:rPr>
            </w:pPr>
          </w:p>
        </w:tc>
        <w:tc>
          <w:tcPr>
            <w:tcW w:w="1560" w:type="dxa"/>
            <w:noWrap w:val="0"/>
            <w:vAlign w:val="center"/>
          </w:tcPr>
          <w:p>
            <w:pPr>
              <w:spacing w:line="360" w:lineRule="auto"/>
              <w:rPr>
                <w:rFonts w:hint="eastAsia" w:ascii="宋体" w:hAnsi="宋体" w:cs="宋体"/>
                <w:color w:val="auto"/>
                <w:sz w:val="24"/>
                <w:highlight w:val="none"/>
              </w:rPr>
            </w:pPr>
          </w:p>
        </w:tc>
        <w:tc>
          <w:tcPr>
            <w:tcW w:w="1401" w:type="dxa"/>
            <w:noWrap w:val="0"/>
            <w:vAlign w:val="center"/>
          </w:tcPr>
          <w:p>
            <w:pPr>
              <w:spacing w:line="360" w:lineRule="auto"/>
              <w:rPr>
                <w:rFonts w:hint="eastAsia" w:ascii="宋体" w:hAnsi="宋体" w:cs="宋体"/>
                <w:color w:val="auto"/>
                <w:sz w:val="24"/>
                <w:highlight w:val="none"/>
              </w:rPr>
            </w:pPr>
          </w:p>
        </w:tc>
        <w:tc>
          <w:tcPr>
            <w:tcW w:w="1365" w:type="dxa"/>
            <w:noWrap w:val="0"/>
            <w:vAlign w:val="center"/>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noWrap w:val="0"/>
            <w:vAlign w:val="center"/>
          </w:tcPr>
          <w:p>
            <w:pPr>
              <w:spacing w:line="360" w:lineRule="auto"/>
              <w:rPr>
                <w:rFonts w:hint="eastAsia" w:ascii="宋体" w:hAnsi="宋体" w:cs="宋体"/>
                <w:color w:val="auto"/>
                <w:sz w:val="24"/>
                <w:highlight w:val="none"/>
              </w:rPr>
            </w:pPr>
          </w:p>
        </w:tc>
        <w:tc>
          <w:tcPr>
            <w:tcW w:w="1785" w:type="dxa"/>
            <w:noWrap w:val="0"/>
            <w:vAlign w:val="center"/>
          </w:tcPr>
          <w:p>
            <w:pPr>
              <w:spacing w:line="360" w:lineRule="auto"/>
              <w:rPr>
                <w:rFonts w:hint="eastAsia" w:ascii="宋体" w:hAnsi="宋体" w:cs="宋体"/>
                <w:color w:val="auto"/>
                <w:sz w:val="24"/>
                <w:highlight w:val="none"/>
              </w:rPr>
            </w:pPr>
          </w:p>
        </w:tc>
        <w:tc>
          <w:tcPr>
            <w:tcW w:w="1449" w:type="dxa"/>
            <w:noWrap w:val="0"/>
            <w:vAlign w:val="center"/>
          </w:tcPr>
          <w:p>
            <w:pPr>
              <w:spacing w:line="360" w:lineRule="auto"/>
              <w:rPr>
                <w:rFonts w:hint="eastAsia" w:ascii="宋体" w:hAnsi="宋体" w:cs="宋体"/>
                <w:color w:val="auto"/>
                <w:sz w:val="24"/>
                <w:highlight w:val="none"/>
              </w:rPr>
            </w:pPr>
          </w:p>
        </w:tc>
        <w:tc>
          <w:tcPr>
            <w:tcW w:w="1560" w:type="dxa"/>
            <w:noWrap w:val="0"/>
            <w:vAlign w:val="center"/>
          </w:tcPr>
          <w:p>
            <w:pPr>
              <w:spacing w:line="360" w:lineRule="auto"/>
              <w:rPr>
                <w:rFonts w:hint="eastAsia" w:ascii="宋体" w:hAnsi="宋体" w:cs="宋体"/>
                <w:color w:val="auto"/>
                <w:sz w:val="24"/>
                <w:highlight w:val="none"/>
              </w:rPr>
            </w:pPr>
          </w:p>
        </w:tc>
        <w:tc>
          <w:tcPr>
            <w:tcW w:w="1401" w:type="dxa"/>
            <w:noWrap w:val="0"/>
            <w:vAlign w:val="center"/>
          </w:tcPr>
          <w:p>
            <w:pPr>
              <w:spacing w:line="360" w:lineRule="auto"/>
              <w:rPr>
                <w:rFonts w:hint="eastAsia" w:ascii="宋体" w:hAnsi="宋体" w:cs="宋体"/>
                <w:color w:val="auto"/>
                <w:sz w:val="24"/>
                <w:highlight w:val="none"/>
              </w:rPr>
            </w:pPr>
          </w:p>
        </w:tc>
        <w:tc>
          <w:tcPr>
            <w:tcW w:w="1365" w:type="dxa"/>
            <w:noWrap w:val="0"/>
            <w:vAlign w:val="center"/>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noWrap w:val="0"/>
            <w:vAlign w:val="center"/>
          </w:tcPr>
          <w:p>
            <w:pPr>
              <w:spacing w:line="360" w:lineRule="auto"/>
              <w:rPr>
                <w:rFonts w:hint="eastAsia" w:ascii="宋体" w:hAnsi="宋体" w:cs="宋体"/>
                <w:color w:val="auto"/>
                <w:sz w:val="24"/>
                <w:highlight w:val="none"/>
              </w:rPr>
            </w:pPr>
          </w:p>
        </w:tc>
        <w:tc>
          <w:tcPr>
            <w:tcW w:w="1785" w:type="dxa"/>
            <w:noWrap w:val="0"/>
            <w:vAlign w:val="center"/>
          </w:tcPr>
          <w:p>
            <w:pPr>
              <w:spacing w:line="360" w:lineRule="auto"/>
              <w:rPr>
                <w:rFonts w:hint="eastAsia" w:ascii="宋体" w:hAnsi="宋体" w:cs="宋体"/>
                <w:color w:val="auto"/>
                <w:sz w:val="24"/>
                <w:highlight w:val="none"/>
              </w:rPr>
            </w:pPr>
          </w:p>
        </w:tc>
        <w:tc>
          <w:tcPr>
            <w:tcW w:w="1449" w:type="dxa"/>
            <w:noWrap w:val="0"/>
            <w:vAlign w:val="center"/>
          </w:tcPr>
          <w:p>
            <w:pPr>
              <w:spacing w:line="360" w:lineRule="auto"/>
              <w:rPr>
                <w:rFonts w:hint="eastAsia" w:ascii="宋体" w:hAnsi="宋体" w:cs="宋体"/>
                <w:color w:val="auto"/>
                <w:sz w:val="24"/>
                <w:highlight w:val="none"/>
              </w:rPr>
            </w:pPr>
          </w:p>
        </w:tc>
        <w:tc>
          <w:tcPr>
            <w:tcW w:w="1560" w:type="dxa"/>
            <w:noWrap w:val="0"/>
            <w:vAlign w:val="center"/>
          </w:tcPr>
          <w:p>
            <w:pPr>
              <w:spacing w:line="360" w:lineRule="auto"/>
              <w:rPr>
                <w:rFonts w:hint="eastAsia" w:ascii="宋体" w:hAnsi="宋体" w:cs="宋体"/>
                <w:color w:val="auto"/>
                <w:sz w:val="24"/>
                <w:highlight w:val="none"/>
              </w:rPr>
            </w:pPr>
          </w:p>
        </w:tc>
        <w:tc>
          <w:tcPr>
            <w:tcW w:w="1401" w:type="dxa"/>
            <w:noWrap w:val="0"/>
            <w:vAlign w:val="center"/>
          </w:tcPr>
          <w:p>
            <w:pPr>
              <w:spacing w:line="360" w:lineRule="auto"/>
              <w:rPr>
                <w:rFonts w:hint="eastAsia" w:ascii="宋体" w:hAnsi="宋体" w:cs="宋体"/>
                <w:color w:val="auto"/>
                <w:sz w:val="24"/>
                <w:highlight w:val="none"/>
              </w:rPr>
            </w:pPr>
          </w:p>
        </w:tc>
        <w:tc>
          <w:tcPr>
            <w:tcW w:w="1365" w:type="dxa"/>
            <w:noWrap w:val="0"/>
            <w:vAlign w:val="center"/>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noWrap w:val="0"/>
            <w:vAlign w:val="center"/>
          </w:tcPr>
          <w:p>
            <w:pPr>
              <w:spacing w:line="360" w:lineRule="auto"/>
              <w:rPr>
                <w:rFonts w:hint="eastAsia" w:ascii="宋体" w:hAnsi="宋体" w:cs="宋体"/>
                <w:color w:val="auto"/>
                <w:sz w:val="24"/>
                <w:highlight w:val="none"/>
              </w:rPr>
            </w:pPr>
          </w:p>
        </w:tc>
        <w:tc>
          <w:tcPr>
            <w:tcW w:w="1785" w:type="dxa"/>
            <w:noWrap w:val="0"/>
            <w:vAlign w:val="center"/>
          </w:tcPr>
          <w:p>
            <w:pPr>
              <w:spacing w:line="360" w:lineRule="auto"/>
              <w:rPr>
                <w:rFonts w:hint="eastAsia" w:ascii="宋体" w:hAnsi="宋体" w:cs="宋体"/>
                <w:color w:val="auto"/>
                <w:sz w:val="24"/>
                <w:highlight w:val="none"/>
              </w:rPr>
            </w:pPr>
          </w:p>
        </w:tc>
        <w:tc>
          <w:tcPr>
            <w:tcW w:w="1449" w:type="dxa"/>
            <w:noWrap w:val="0"/>
            <w:vAlign w:val="center"/>
          </w:tcPr>
          <w:p>
            <w:pPr>
              <w:spacing w:line="360" w:lineRule="auto"/>
              <w:rPr>
                <w:rFonts w:hint="eastAsia" w:ascii="宋体" w:hAnsi="宋体" w:cs="宋体"/>
                <w:color w:val="auto"/>
                <w:sz w:val="24"/>
                <w:highlight w:val="none"/>
              </w:rPr>
            </w:pPr>
          </w:p>
        </w:tc>
        <w:tc>
          <w:tcPr>
            <w:tcW w:w="1560" w:type="dxa"/>
            <w:noWrap w:val="0"/>
            <w:vAlign w:val="center"/>
          </w:tcPr>
          <w:p>
            <w:pPr>
              <w:spacing w:line="360" w:lineRule="auto"/>
              <w:rPr>
                <w:rFonts w:hint="eastAsia" w:ascii="宋体" w:hAnsi="宋体" w:cs="宋体"/>
                <w:color w:val="auto"/>
                <w:sz w:val="24"/>
                <w:highlight w:val="none"/>
              </w:rPr>
            </w:pPr>
          </w:p>
        </w:tc>
        <w:tc>
          <w:tcPr>
            <w:tcW w:w="1401" w:type="dxa"/>
            <w:noWrap w:val="0"/>
            <w:vAlign w:val="center"/>
          </w:tcPr>
          <w:p>
            <w:pPr>
              <w:spacing w:line="360" w:lineRule="auto"/>
              <w:rPr>
                <w:rFonts w:hint="eastAsia" w:ascii="宋体" w:hAnsi="宋体" w:cs="宋体"/>
                <w:color w:val="auto"/>
                <w:sz w:val="24"/>
                <w:highlight w:val="none"/>
              </w:rPr>
            </w:pPr>
          </w:p>
        </w:tc>
        <w:tc>
          <w:tcPr>
            <w:tcW w:w="1365" w:type="dxa"/>
            <w:noWrap w:val="0"/>
            <w:vAlign w:val="center"/>
          </w:tcPr>
          <w:p>
            <w:pPr>
              <w:spacing w:line="360" w:lineRule="auto"/>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noWrap w:val="0"/>
            <w:vAlign w:val="center"/>
          </w:tcPr>
          <w:p>
            <w:pPr>
              <w:spacing w:line="360" w:lineRule="auto"/>
              <w:rPr>
                <w:rFonts w:hint="eastAsia" w:ascii="宋体" w:hAnsi="宋体" w:cs="宋体"/>
                <w:color w:val="auto"/>
                <w:sz w:val="24"/>
                <w:highlight w:val="none"/>
              </w:rPr>
            </w:pPr>
          </w:p>
        </w:tc>
        <w:tc>
          <w:tcPr>
            <w:tcW w:w="1785" w:type="dxa"/>
            <w:noWrap w:val="0"/>
            <w:vAlign w:val="center"/>
          </w:tcPr>
          <w:p>
            <w:pPr>
              <w:spacing w:line="360" w:lineRule="auto"/>
              <w:rPr>
                <w:rFonts w:hint="eastAsia" w:ascii="宋体" w:hAnsi="宋体" w:cs="宋体"/>
                <w:color w:val="auto"/>
                <w:sz w:val="24"/>
                <w:highlight w:val="none"/>
              </w:rPr>
            </w:pPr>
          </w:p>
        </w:tc>
        <w:tc>
          <w:tcPr>
            <w:tcW w:w="1449" w:type="dxa"/>
            <w:noWrap w:val="0"/>
            <w:vAlign w:val="center"/>
          </w:tcPr>
          <w:p>
            <w:pPr>
              <w:spacing w:line="360" w:lineRule="auto"/>
              <w:rPr>
                <w:rFonts w:hint="eastAsia" w:ascii="宋体" w:hAnsi="宋体" w:cs="宋体"/>
                <w:color w:val="auto"/>
                <w:sz w:val="24"/>
                <w:highlight w:val="none"/>
              </w:rPr>
            </w:pPr>
          </w:p>
        </w:tc>
        <w:tc>
          <w:tcPr>
            <w:tcW w:w="1560" w:type="dxa"/>
            <w:noWrap w:val="0"/>
            <w:vAlign w:val="center"/>
          </w:tcPr>
          <w:p>
            <w:pPr>
              <w:spacing w:line="360" w:lineRule="auto"/>
              <w:rPr>
                <w:rFonts w:hint="eastAsia" w:ascii="宋体" w:hAnsi="宋体" w:cs="宋体"/>
                <w:color w:val="auto"/>
                <w:sz w:val="24"/>
                <w:highlight w:val="none"/>
              </w:rPr>
            </w:pPr>
          </w:p>
        </w:tc>
        <w:tc>
          <w:tcPr>
            <w:tcW w:w="1401" w:type="dxa"/>
            <w:noWrap w:val="0"/>
            <w:vAlign w:val="center"/>
          </w:tcPr>
          <w:p>
            <w:pPr>
              <w:spacing w:line="360" w:lineRule="auto"/>
              <w:rPr>
                <w:rFonts w:hint="eastAsia" w:ascii="宋体" w:hAnsi="宋体" w:cs="宋体"/>
                <w:color w:val="auto"/>
                <w:sz w:val="24"/>
                <w:highlight w:val="none"/>
              </w:rPr>
            </w:pPr>
          </w:p>
        </w:tc>
        <w:tc>
          <w:tcPr>
            <w:tcW w:w="1365" w:type="dxa"/>
            <w:noWrap w:val="0"/>
            <w:vAlign w:val="center"/>
          </w:tcPr>
          <w:p>
            <w:pPr>
              <w:spacing w:line="360" w:lineRule="auto"/>
              <w:rPr>
                <w:rFonts w:hint="eastAsia" w:ascii="宋体" w:hAnsi="宋体" w:cs="宋体"/>
                <w:color w:val="auto"/>
                <w:sz w:val="24"/>
                <w:highlight w:val="none"/>
              </w:rPr>
            </w:pPr>
          </w:p>
        </w:tc>
      </w:tr>
    </w:tbl>
    <w:p>
      <w:pPr>
        <w:pStyle w:val="27"/>
        <w:tabs>
          <w:tab w:val="left" w:pos="360"/>
        </w:tabs>
        <w:spacing w:line="360" w:lineRule="auto"/>
        <w:ind w:right="112" w:rightChars="40"/>
        <w:rPr>
          <w:rFonts w:hint="eastAsia" w:ascii="宋体" w:hAnsi="宋体" w:cs="宋体"/>
          <w:b/>
          <w:color w:val="auto"/>
          <w:szCs w:val="21"/>
          <w:highlight w:val="none"/>
        </w:rPr>
      </w:pPr>
      <w:r>
        <w:rPr>
          <w:rFonts w:hint="eastAsia" w:ascii="宋体" w:hAnsi="宋体" w:cs="宋体"/>
          <w:b/>
          <w:color w:val="auto"/>
          <w:szCs w:val="21"/>
          <w:highlight w:val="none"/>
        </w:rPr>
        <w:t>要求：</w:t>
      </w:r>
    </w:p>
    <w:p>
      <w:pPr>
        <w:pStyle w:val="27"/>
        <w:spacing w:line="360" w:lineRule="auto"/>
        <w:ind w:right="112" w:rightChars="40"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.本表参照本招标文件第二部分“招标需求”内第二条“技术需求”填制，投标人应根据投标设备的性能指标、服务指标，对照招标文件要求在“偏离情况”栏注明“正偏离”、“负偏离”或“无偏离”。</w:t>
      </w:r>
    </w:p>
    <w:p>
      <w:pPr>
        <w:pStyle w:val="27"/>
        <w:spacing w:line="360" w:lineRule="auto"/>
        <w:ind w:right="112" w:rightChars="40"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hint="eastAsia" w:ascii="宋体" w:hAnsi="宋体" w:cs="宋体"/>
          <w:color w:val="auto"/>
          <w:sz w:val="24"/>
          <w:highlight w:val="none"/>
        </w:rPr>
      </w:pPr>
    </w:p>
    <w:p>
      <w:pPr>
        <w:spacing w:line="360" w:lineRule="auto"/>
        <w:ind w:firstLine="480" w:firstLineChars="200"/>
        <w:rPr>
          <w:rFonts w:ascii="宋体"/>
          <w:color w:val="auto"/>
          <w:sz w:val="24"/>
          <w:highlight w:val="none"/>
        </w:rPr>
      </w:pPr>
      <w:r>
        <w:rPr>
          <w:rFonts w:hint="eastAsia" w:ascii="宋体" w:hAnsi="宋体"/>
          <w:color w:val="auto"/>
          <w:sz w:val="24"/>
          <w:highlight w:val="none"/>
        </w:rPr>
        <w:t>投标人（加盖公章）：</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r>
        <w:rPr>
          <w:rFonts w:hint="eastAsia" w:ascii="宋体" w:hAnsi="宋体" w:cs="宋体"/>
          <w:color w:val="auto"/>
          <w:sz w:val="24"/>
          <w:highlight w:val="none"/>
          <w:lang w:val="zh-CN"/>
        </w:rPr>
        <w:t>法定代表人或授权委托人</w:t>
      </w:r>
      <w:r>
        <w:rPr>
          <w:rFonts w:hint="eastAsia" w:ascii="宋体" w:hAnsi="宋体"/>
          <w:color w:val="auto"/>
          <w:sz w:val="24"/>
          <w:highlight w:val="none"/>
        </w:rPr>
        <w:t>（</w:t>
      </w:r>
      <w:r>
        <w:rPr>
          <w:rFonts w:hint="eastAsia" w:ascii="宋体" w:hAnsi="宋体" w:eastAsia="宋体" w:cs="Times New Roman"/>
          <w:color w:val="auto"/>
          <w:sz w:val="24"/>
          <w:highlight w:val="none"/>
        </w:rPr>
        <w:t>签字或盖章</w:t>
      </w:r>
      <w:r>
        <w:rPr>
          <w:rFonts w:hint="eastAsia" w:ascii="宋体" w:hAnsi="宋体"/>
          <w:color w:val="auto"/>
          <w:sz w:val="24"/>
          <w:highlight w:val="none"/>
        </w:rPr>
        <w:t>）：</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0"/>
        <w:jc w:val="right"/>
        <w:textAlignment w:val="auto"/>
        <w:rPr>
          <w:rFonts w:hint="eastAsia" w:ascii="宋体" w:hAnsi="宋体"/>
          <w:color w:val="auto"/>
          <w:sz w:val="24"/>
          <w:highlight w:val="none"/>
        </w:rPr>
      </w:pP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期：</w:t>
      </w: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rPr>
          <w:rFonts w:hint="eastAsia" w:ascii="宋体" w:hAnsi="宋体" w:cs="宋体"/>
          <w:b/>
          <w:color w:val="auto"/>
          <w:sz w:val="28"/>
          <w:highlight w:val="none"/>
        </w:rPr>
      </w:pPr>
      <w:r>
        <w:rPr>
          <w:rFonts w:hint="eastAsia" w:ascii="宋体" w:hAnsi="宋体" w:cs="宋体"/>
          <w:b/>
          <w:color w:val="auto"/>
          <w:sz w:val="28"/>
          <w:highlight w:val="none"/>
        </w:rPr>
        <w:br w:type="page"/>
      </w:r>
    </w:p>
    <w:p>
      <w:pPr>
        <w:pStyle w:val="28"/>
        <w:tabs>
          <w:tab w:val="left" w:pos="1050"/>
        </w:tabs>
        <w:spacing w:line="360" w:lineRule="auto"/>
        <w:rPr>
          <w:rFonts w:hint="eastAsia" w:ascii="宋体" w:hAnsi="宋体" w:cs="宋体"/>
          <w:color w:val="auto"/>
          <w:sz w:val="24"/>
          <w:highlight w:val="none"/>
        </w:rPr>
      </w:pPr>
      <w:r>
        <w:rPr>
          <w:rFonts w:hint="eastAsia" w:ascii="宋体" w:hAnsi="宋体" w:cs="宋体"/>
          <w:b/>
          <w:color w:val="auto"/>
          <w:sz w:val="28"/>
          <w:highlight w:val="none"/>
        </w:rPr>
        <w:t>附件</w:t>
      </w:r>
      <w:r>
        <w:rPr>
          <w:rFonts w:hint="eastAsia" w:ascii="宋体" w:hAnsi="宋体" w:cs="宋体"/>
          <w:b/>
          <w:color w:val="auto"/>
          <w:sz w:val="28"/>
          <w:highlight w:val="none"/>
          <w:lang w:eastAsia="zh-CN"/>
        </w:rPr>
        <w:t>七</w:t>
      </w:r>
    </w:p>
    <w:p>
      <w:pPr>
        <w:spacing w:line="360" w:lineRule="auto"/>
        <w:ind w:left="549" w:hanging="549" w:hangingChars="171"/>
        <w:jc w:val="center"/>
        <w:rPr>
          <w:rFonts w:hint="eastAsia" w:ascii="宋体" w:hAnsi="宋体" w:cs="宋体"/>
          <w:b/>
          <w:color w:val="auto"/>
          <w:sz w:val="18"/>
          <w:szCs w:val="18"/>
          <w:highlight w:val="none"/>
        </w:rPr>
      </w:pPr>
      <w:r>
        <w:rPr>
          <w:rFonts w:hint="eastAsia" w:ascii="宋体" w:hAnsi="宋体" w:cs="宋体"/>
          <w:b/>
          <w:color w:val="auto"/>
          <w:sz w:val="32"/>
          <w:szCs w:val="32"/>
          <w:highlight w:val="none"/>
        </w:rPr>
        <w:t>资信及商务需求响应表</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noWrap w:val="0"/>
            <w:vAlign w:val="center"/>
          </w:tcPr>
          <w:p>
            <w:pP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1785" w:type="dxa"/>
            <w:noWrap w:val="0"/>
            <w:vAlign w:val="center"/>
          </w:tcPr>
          <w:p>
            <w:pPr>
              <w:rPr>
                <w:rFonts w:hint="eastAsia" w:ascii="宋体" w:hAnsi="宋体" w:cs="宋体"/>
                <w:b/>
                <w:color w:val="auto"/>
                <w:sz w:val="24"/>
                <w:highlight w:val="none"/>
              </w:rPr>
            </w:pPr>
            <w:r>
              <w:rPr>
                <w:rFonts w:hint="eastAsia" w:ascii="宋体" w:hAnsi="宋体" w:cs="宋体"/>
                <w:b/>
                <w:color w:val="auto"/>
                <w:sz w:val="24"/>
                <w:highlight w:val="none"/>
              </w:rPr>
              <w:t xml:space="preserve">   内容</w:t>
            </w:r>
          </w:p>
        </w:tc>
        <w:tc>
          <w:tcPr>
            <w:tcW w:w="1785" w:type="dxa"/>
            <w:noWrap w:val="0"/>
            <w:vAlign w:val="center"/>
          </w:tcPr>
          <w:p>
            <w:pPr>
              <w:ind w:left="70" w:leftChars="25" w:firstLine="241" w:firstLineChars="100"/>
              <w:rPr>
                <w:rFonts w:hint="eastAsia" w:ascii="宋体" w:hAnsi="宋体" w:cs="宋体"/>
                <w:b/>
                <w:color w:val="auto"/>
                <w:sz w:val="24"/>
                <w:highlight w:val="none"/>
              </w:rPr>
            </w:pPr>
            <w:r>
              <w:rPr>
                <w:rFonts w:hint="eastAsia" w:ascii="宋体" w:hAnsi="宋体" w:cs="宋体"/>
                <w:b/>
                <w:color w:val="auto"/>
                <w:sz w:val="24"/>
                <w:highlight w:val="none"/>
              </w:rPr>
              <w:t>招标需求</w:t>
            </w:r>
          </w:p>
        </w:tc>
        <w:tc>
          <w:tcPr>
            <w:tcW w:w="1365" w:type="dxa"/>
            <w:noWrap w:val="0"/>
            <w:vAlign w:val="center"/>
          </w:tcPr>
          <w:p>
            <w:pPr>
              <w:ind w:left="152"/>
              <w:rPr>
                <w:rFonts w:hint="eastAsia" w:ascii="宋体" w:hAnsi="宋体" w:cs="宋体"/>
                <w:b/>
                <w:color w:val="auto"/>
                <w:sz w:val="24"/>
                <w:highlight w:val="none"/>
              </w:rPr>
            </w:pPr>
            <w:r>
              <w:rPr>
                <w:rFonts w:hint="eastAsia" w:ascii="宋体" w:hAnsi="宋体" w:cs="宋体"/>
                <w:b/>
                <w:color w:val="auto"/>
                <w:sz w:val="24"/>
                <w:highlight w:val="none"/>
              </w:rPr>
              <w:t>是否响应</w:t>
            </w:r>
          </w:p>
        </w:tc>
        <w:tc>
          <w:tcPr>
            <w:tcW w:w="2625" w:type="dxa"/>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noWrap w:val="0"/>
            <w:vAlign w:val="center"/>
          </w:tcPr>
          <w:p>
            <w:pPr>
              <w:rPr>
                <w:rFonts w:hint="eastAsia" w:ascii="宋体" w:hAnsi="宋体" w:cs="宋体"/>
                <w:color w:val="auto"/>
                <w:sz w:val="24"/>
                <w:highlight w:val="none"/>
              </w:rPr>
            </w:pPr>
          </w:p>
        </w:tc>
        <w:tc>
          <w:tcPr>
            <w:tcW w:w="1785" w:type="dxa"/>
            <w:noWrap w:val="0"/>
            <w:vAlign w:val="top"/>
          </w:tcPr>
          <w:p>
            <w:pPr>
              <w:snapToGrid w:val="0"/>
              <w:rPr>
                <w:rFonts w:hint="eastAsia" w:ascii="宋体" w:hAnsi="宋体" w:cs="宋体"/>
                <w:color w:val="auto"/>
                <w:sz w:val="24"/>
                <w:highlight w:val="none"/>
              </w:rPr>
            </w:pPr>
            <w:r>
              <w:rPr>
                <w:rFonts w:hint="eastAsia" w:ascii="宋体" w:hAnsi="宋体" w:cs="宋体"/>
                <w:color w:val="auto"/>
                <w:sz w:val="24"/>
                <w:highlight w:val="none"/>
              </w:rPr>
              <w:t>售后服务保障要求</w:t>
            </w:r>
          </w:p>
        </w:tc>
        <w:tc>
          <w:tcPr>
            <w:tcW w:w="1785" w:type="dxa"/>
            <w:noWrap w:val="0"/>
            <w:vAlign w:val="center"/>
          </w:tcPr>
          <w:p>
            <w:pPr>
              <w:rPr>
                <w:rFonts w:hint="eastAsia" w:ascii="宋体" w:hAnsi="宋体" w:cs="宋体"/>
                <w:color w:val="auto"/>
                <w:sz w:val="24"/>
                <w:highlight w:val="none"/>
              </w:rPr>
            </w:pPr>
          </w:p>
        </w:tc>
        <w:tc>
          <w:tcPr>
            <w:tcW w:w="1365" w:type="dxa"/>
            <w:noWrap w:val="0"/>
            <w:vAlign w:val="center"/>
          </w:tcPr>
          <w:p>
            <w:pPr>
              <w:rPr>
                <w:rFonts w:hint="eastAsia" w:ascii="宋体" w:hAnsi="宋体" w:cs="宋体"/>
                <w:color w:val="auto"/>
                <w:sz w:val="24"/>
                <w:highlight w:val="none"/>
              </w:rPr>
            </w:pPr>
          </w:p>
        </w:tc>
        <w:tc>
          <w:tcPr>
            <w:tcW w:w="2625" w:type="dxa"/>
            <w:noWrap w:val="0"/>
            <w:vAlign w:val="center"/>
          </w:tcPr>
          <w:p>
            <w:pP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noWrap w:val="0"/>
            <w:vAlign w:val="center"/>
          </w:tcPr>
          <w:p>
            <w:pPr>
              <w:rPr>
                <w:rFonts w:hint="eastAsia" w:ascii="宋体" w:hAnsi="宋体" w:cs="宋体"/>
                <w:color w:val="auto"/>
                <w:sz w:val="24"/>
                <w:highlight w:val="none"/>
              </w:rPr>
            </w:pPr>
          </w:p>
        </w:tc>
        <w:tc>
          <w:tcPr>
            <w:tcW w:w="1785" w:type="dxa"/>
            <w:noWrap w:val="0"/>
            <w:vAlign w:val="top"/>
          </w:tcPr>
          <w:p>
            <w:pPr>
              <w:snapToGrid w:val="0"/>
              <w:rPr>
                <w:rFonts w:hint="eastAsia" w:ascii="宋体" w:hAnsi="宋体" w:cs="宋体"/>
                <w:color w:val="auto"/>
                <w:sz w:val="24"/>
                <w:highlight w:val="none"/>
              </w:rPr>
            </w:pPr>
            <w:r>
              <w:rPr>
                <w:rFonts w:hint="eastAsia" w:ascii="宋体" w:hAnsi="宋体" w:cs="宋体"/>
                <w:color w:val="auto"/>
                <w:sz w:val="24"/>
                <w:highlight w:val="none"/>
              </w:rPr>
              <w:t>备品备件及耗材等要求</w:t>
            </w:r>
          </w:p>
        </w:tc>
        <w:tc>
          <w:tcPr>
            <w:tcW w:w="1785" w:type="dxa"/>
            <w:noWrap w:val="0"/>
            <w:vAlign w:val="center"/>
          </w:tcPr>
          <w:p>
            <w:pPr>
              <w:rPr>
                <w:rFonts w:hint="eastAsia" w:ascii="宋体" w:hAnsi="宋体" w:cs="宋体"/>
                <w:color w:val="auto"/>
                <w:sz w:val="24"/>
                <w:highlight w:val="none"/>
              </w:rPr>
            </w:pPr>
          </w:p>
        </w:tc>
        <w:tc>
          <w:tcPr>
            <w:tcW w:w="1365" w:type="dxa"/>
            <w:noWrap w:val="0"/>
            <w:vAlign w:val="center"/>
          </w:tcPr>
          <w:p>
            <w:pPr>
              <w:rPr>
                <w:rFonts w:hint="eastAsia" w:ascii="宋体" w:hAnsi="宋体" w:cs="宋体"/>
                <w:color w:val="auto"/>
                <w:sz w:val="24"/>
                <w:highlight w:val="none"/>
              </w:rPr>
            </w:pPr>
          </w:p>
        </w:tc>
        <w:tc>
          <w:tcPr>
            <w:tcW w:w="2625" w:type="dxa"/>
            <w:noWrap w:val="0"/>
            <w:vAlign w:val="center"/>
          </w:tcPr>
          <w:p>
            <w:pP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noWrap w:val="0"/>
            <w:vAlign w:val="center"/>
          </w:tcPr>
          <w:p>
            <w:pPr>
              <w:rPr>
                <w:rFonts w:hint="eastAsia" w:ascii="宋体" w:hAnsi="宋体" w:cs="宋体"/>
                <w:color w:val="auto"/>
                <w:sz w:val="24"/>
                <w:highlight w:val="none"/>
              </w:rPr>
            </w:pPr>
          </w:p>
        </w:tc>
        <w:tc>
          <w:tcPr>
            <w:tcW w:w="1785" w:type="dxa"/>
            <w:noWrap w:val="0"/>
            <w:vAlign w:val="top"/>
          </w:tcPr>
          <w:p>
            <w:pPr>
              <w:snapToGrid w:val="0"/>
              <w:rPr>
                <w:rFonts w:hint="eastAsia" w:ascii="宋体" w:hAnsi="宋体" w:cs="宋体"/>
                <w:color w:val="auto"/>
                <w:sz w:val="24"/>
                <w:highlight w:val="none"/>
              </w:rPr>
            </w:pPr>
            <w:r>
              <w:rPr>
                <w:rFonts w:hint="eastAsia" w:ascii="宋体" w:hAnsi="宋体" w:cs="宋体"/>
                <w:color w:val="auto"/>
                <w:sz w:val="24"/>
                <w:highlight w:val="none"/>
              </w:rPr>
              <w:t>保修期</w:t>
            </w:r>
          </w:p>
        </w:tc>
        <w:tc>
          <w:tcPr>
            <w:tcW w:w="1785" w:type="dxa"/>
            <w:noWrap w:val="0"/>
            <w:vAlign w:val="center"/>
          </w:tcPr>
          <w:p>
            <w:pPr>
              <w:rPr>
                <w:rFonts w:hint="eastAsia" w:ascii="宋体" w:hAnsi="宋体" w:cs="宋体"/>
                <w:color w:val="auto"/>
                <w:sz w:val="24"/>
                <w:highlight w:val="none"/>
              </w:rPr>
            </w:pPr>
          </w:p>
        </w:tc>
        <w:tc>
          <w:tcPr>
            <w:tcW w:w="1365" w:type="dxa"/>
            <w:noWrap w:val="0"/>
            <w:vAlign w:val="center"/>
          </w:tcPr>
          <w:p>
            <w:pPr>
              <w:rPr>
                <w:rFonts w:hint="eastAsia" w:ascii="宋体" w:hAnsi="宋体" w:cs="宋体"/>
                <w:color w:val="auto"/>
                <w:sz w:val="24"/>
                <w:highlight w:val="none"/>
              </w:rPr>
            </w:pPr>
          </w:p>
        </w:tc>
        <w:tc>
          <w:tcPr>
            <w:tcW w:w="2625" w:type="dxa"/>
            <w:noWrap w:val="0"/>
            <w:vAlign w:val="center"/>
          </w:tcPr>
          <w:p>
            <w:pP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noWrap w:val="0"/>
            <w:vAlign w:val="center"/>
          </w:tcPr>
          <w:p>
            <w:pPr>
              <w:rPr>
                <w:rFonts w:hint="eastAsia" w:ascii="宋体" w:hAnsi="宋体" w:cs="宋体"/>
                <w:color w:val="auto"/>
                <w:sz w:val="24"/>
                <w:highlight w:val="none"/>
              </w:rPr>
            </w:pPr>
          </w:p>
        </w:tc>
        <w:tc>
          <w:tcPr>
            <w:tcW w:w="1785" w:type="dxa"/>
            <w:noWrap w:val="0"/>
            <w:vAlign w:val="top"/>
          </w:tcPr>
          <w:p>
            <w:pPr>
              <w:snapToGrid w:val="0"/>
              <w:rPr>
                <w:rFonts w:hint="eastAsia" w:ascii="宋体" w:hAnsi="宋体" w:cs="宋体"/>
                <w:color w:val="auto"/>
                <w:sz w:val="24"/>
                <w:highlight w:val="none"/>
              </w:rPr>
            </w:pPr>
            <w:r>
              <w:rPr>
                <w:rFonts w:hint="eastAsia" w:ascii="宋体" w:hAnsi="宋体" w:cs="宋体"/>
                <w:color w:val="auto"/>
                <w:sz w:val="24"/>
                <w:highlight w:val="none"/>
              </w:rPr>
              <w:t>交货和服务</w:t>
            </w:r>
          </w:p>
          <w:p>
            <w:pPr>
              <w:snapToGrid w:val="0"/>
              <w:rPr>
                <w:rFonts w:hint="eastAsia" w:ascii="宋体" w:hAnsi="宋体" w:cs="宋体"/>
                <w:color w:val="auto"/>
                <w:sz w:val="24"/>
                <w:highlight w:val="none"/>
              </w:rPr>
            </w:pPr>
            <w:r>
              <w:rPr>
                <w:rFonts w:hint="eastAsia" w:ascii="宋体" w:hAnsi="宋体" w:cs="宋体"/>
                <w:color w:val="auto"/>
                <w:sz w:val="24"/>
                <w:highlight w:val="none"/>
              </w:rPr>
              <w:t>时间及地点</w:t>
            </w:r>
          </w:p>
        </w:tc>
        <w:tc>
          <w:tcPr>
            <w:tcW w:w="1785" w:type="dxa"/>
            <w:noWrap w:val="0"/>
            <w:vAlign w:val="center"/>
          </w:tcPr>
          <w:p>
            <w:pPr>
              <w:rPr>
                <w:rFonts w:hint="eastAsia" w:ascii="宋体" w:hAnsi="宋体" w:cs="宋体"/>
                <w:color w:val="auto"/>
                <w:sz w:val="24"/>
                <w:highlight w:val="none"/>
              </w:rPr>
            </w:pPr>
          </w:p>
        </w:tc>
        <w:tc>
          <w:tcPr>
            <w:tcW w:w="1365" w:type="dxa"/>
            <w:noWrap w:val="0"/>
            <w:vAlign w:val="center"/>
          </w:tcPr>
          <w:p>
            <w:pPr>
              <w:rPr>
                <w:rFonts w:hint="eastAsia" w:ascii="宋体" w:hAnsi="宋体" w:cs="宋体"/>
                <w:color w:val="auto"/>
                <w:sz w:val="24"/>
                <w:highlight w:val="none"/>
              </w:rPr>
            </w:pPr>
          </w:p>
        </w:tc>
        <w:tc>
          <w:tcPr>
            <w:tcW w:w="2625" w:type="dxa"/>
            <w:noWrap w:val="0"/>
            <w:vAlign w:val="center"/>
          </w:tcPr>
          <w:p>
            <w:pP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noWrap w:val="0"/>
            <w:vAlign w:val="center"/>
          </w:tcPr>
          <w:p>
            <w:pPr>
              <w:rPr>
                <w:rFonts w:hint="eastAsia" w:ascii="宋体" w:hAnsi="宋体" w:cs="宋体"/>
                <w:color w:val="auto"/>
                <w:sz w:val="24"/>
                <w:highlight w:val="none"/>
              </w:rPr>
            </w:pPr>
          </w:p>
        </w:tc>
        <w:tc>
          <w:tcPr>
            <w:tcW w:w="1785" w:type="dxa"/>
            <w:noWrap w:val="0"/>
            <w:vAlign w:val="top"/>
          </w:tcPr>
          <w:p>
            <w:pPr>
              <w:snapToGrid w:val="0"/>
              <w:rPr>
                <w:rFonts w:hint="eastAsia" w:ascii="宋体" w:hAnsi="宋体" w:cs="宋体"/>
                <w:color w:val="auto"/>
                <w:sz w:val="24"/>
                <w:highlight w:val="none"/>
              </w:rPr>
            </w:pPr>
            <w:r>
              <w:rPr>
                <w:rFonts w:hint="eastAsia" w:ascii="宋体" w:hAnsi="宋体" w:cs="宋体"/>
                <w:color w:val="auto"/>
                <w:sz w:val="24"/>
                <w:highlight w:val="none"/>
              </w:rPr>
              <w:t>付款条件</w:t>
            </w:r>
          </w:p>
        </w:tc>
        <w:tc>
          <w:tcPr>
            <w:tcW w:w="1785" w:type="dxa"/>
            <w:noWrap w:val="0"/>
            <w:vAlign w:val="center"/>
          </w:tcPr>
          <w:p>
            <w:pPr>
              <w:rPr>
                <w:rFonts w:hint="eastAsia" w:ascii="宋体" w:hAnsi="宋体" w:cs="宋体"/>
                <w:color w:val="auto"/>
                <w:sz w:val="24"/>
                <w:highlight w:val="none"/>
              </w:rPr>
            </w:pPr>
          </w:p>
        </w:tc>
        <w:tc>
          <w:tcPr>
            <w:tcW w:w="1365" w:type="dxa"/>
            <w:noWrap w:val="0"/>
            <w:vAlign w:val="center"/>
          </w:tcPr>
          <w:p>
            <w:pPr>
              <w:rPr>
                <w:rFonts w:hint="eastAsia" w:ascii="宋体" w:hAnsi="宋体" w:cs="宋体"/>
                <w:color w:val="auto"/>
                <w:sz w:val="24"/>
                <w:highlight w:val="none"/>
              </w:rPr>
            </w:pPr>
          </w:p>
        </w:tc>
        <w:tc>
          <w:tcPr>
            <w:tcW w:w="2625" w:type="dxa"/>
            <w:noWrap w:val="0"/>
            <w:vAlign w:val="center"/>
          </w:tcPr>
          <w:p>
            <w:pP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noWrap w:val="0"/>
            <w:vAlign w:val="center"/>
          </w:tcPr>
          <w:p>
            <w:pPr>
              <w:rPr>
                <w:rFonts w:hint="eastAsia" w:ascii="宋体" w:hAnsi="宋体" w:cs="宋体"/>
                <w:color w:val="auto"/>
                <w:sz w:val="24"/>
                <w:highlight w:val="none"/>
              </w:rPr>
            </w:pPr>
          </w:p>
        </w:tc>
        <w:tc>
          <w:tcPr>
            <w:tcW w:w="1785" w:type="dxa"/>
            <w:noWrap w:val="0"/>
            <w:vAlign w:val="top"/>
          </w:tcPr>
          <w:p>
            <w:pPr>
              <w:snapToGrid w:val="0"/>
              <w:rPr>
                <w:rFonts w:hint="eastAsia" w:ascii="宋体" w:hAnsi="宋体" w:cs="宋体"/>
                <w:color w:val="auto"/>
                <w:sz w:val="24"/>
                <w:highlight w:val="none"/>
              </w:rPr>
            </w:pPr>
            <w:r>
              <w:rPr>
                <w:rFonts w:hint="eastAsia" w:ascii="宋体" w:hAnsi="宋体" w:cs="宋体"/>
                <w:color w:val="auto"/>
                <w:sz w:val="24"/>
                <w:highlight w:val="none"/>
              </w:rPr>
              <w:t>……</w:t>
            </w:r>
          </w:p>
        </w:tc>
        <w:tc>
          <w:tcPr>
            <w:tcW w:w="1785" w:type="dxa"/>
            <w:noWrap w:val="0"/>
            <w:vAlign w:val="center"/>
          </w:tcPr>
          <w:p>
            <w:pPr>
              <w:rPr>
                <w:rFonts w:hint="eastAsia" w:ascii="宋体" w:hAnsi="宋体" w:cs="宋体"/>
                <w:color w:val="auto"/>
                <w:sz w:val="24"/>
                <w:highlight w:val="none"/>
              </w:rPr>
            </w:pPr>
          </w:p>
        </w:tc>
        <w:tc>
          <w:tcPr>
            <w:tcW w:w="1365" w:type="dxa"/>
            <w:noWrap w:val="0"/>
            <w:vAlign w:val="center"/>
          </w:tcPr>
          <w:p>
            <w:pPr>
              <w:rPr>
                <w:rFonts w:hint="eastAsia" w:ascii="宋体" w:hAnsi="宋体" w:cs="宋体"/>
                <w:color w:val="auto"/>
                <w:sz w:val="24"/>
                <w:highlight w:val="none"/>
              </w:rPr>
            </w:pPr>
          </w:p>
        </w:tc>
        <w:tc>
          <w:tcPr>
            <w:tcW w:w="2625" w:type="dxa"/>
            <w:noWrap w:val="0"/>
            <w:vAlign w:val="center"/>
          </w:tcPr>
          <w:p>
            <w:pP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noWrap w:val="0"/>
            <w:vAlign w:val="center"/>
          </w:tcPr>
          <w:p>
            <w:pPr>
              <w:rPr>
                <w:rFonts w:hint="eastAsia" w:ascii="宋体" w:hAnsi="宋体" w:cs="宋体"/>
                <w:color w:val="auto"/>
                <w:sz w:val="24"/>
                <w:highlight w:val="none"/>
              </w:rPr>
            </w:pPr>
          </w:p>
        </w:tc>
        <w:tc>
          <w:tcPr>
            <w:tcW w:w="1785" w:type="dxa"/>
            <w:noWrap w:val="0"/>
            <w:vAlign w:val="top"/>
          </w:tcPr>
          <w:p>
            <w:pPr>
              <w:snapToGrid w:val="0"/>
              <w:rPr>
                <w:rFonts w:hint="eastAsia" w:ascii="宋体" w:hAnsi="宋体" w:cs="宋体"/>
                <w:color w:val="auto"/>
                <w:sz w:val="24"/>
                <w:highlight w:val="none"/>
              </w:rPr>
            </w:pPr>
          </w:p>
        </w:tc>
        <w:tc>
          <w:tcPr>
            <w:tcW w:w="1785" w:type="dxa"/>
            <w:noWrap w:val="0"/>
            <w:vAlign w:val="center"/>
          </w:tcPr>
          <w:p>
            <w:pPr>
              <w:rPr>
                <w:rFonts w:hint="eastAsia" w:ascii="宋体" w:hAnsi="宋体" w:cs="宋体"/>
                <w:color w:val="auto"/>
                <w:sz w:val="24"/>
                <w:highlight w:val="none"/>
              </w:rPr>
            </w:pPr>
          </w:p>
        </w:tc>
        <w:tc>
          <w:tcPr>
            <w:tcW w:w="1365" w:type="dxa"/>
            <w:noWrap w:val="0"/>
            <w:vAlign w:val="center"/>
          </w:tcPr>
          <w:p>
            <w:pPr>
              <w:rPr>
                <w:rFonts w:hint="eastAsia" w:ascii="宋体" w:hAnsi="宋体" w:cs="宋体"/>
                <w:color w:val="auto"/>
                <w:sz w:val="24"/>
                <w:highlight w:val="none"/>
              </w:rPr>
            </w:pPr>
          </w:p>
        </w:tc>
        <w:tc>
          <w:tcPr>
            <w:tcW w:w="2625" w:type="dxa"/>
            <w:noWrap w:val="0"/>
            <w:vAlign w:val="center"/>
          </w:tcPr>
          <w:p>
            <w:pP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noWrap w:val="0"/>
            <w:vAlign w:val="center"/>
          </w:tcPr>
          <w:p>
            <w:pPr>
              <w:rPr>
                <w:rFonts w:hint="eastAsia" w:ascii="宋体" w:hAnsi="宋体" w:cs="宋体"/>
                <w:color w:val="auto"/>
                <w:sz w:val="24"/>
                <w:highlight w:val="none"/>
              </w:rPr>
            </w:pPr>
          </w:p>
        </w:tc>
        <w:tc>
          <w:tcPr>
            <w:tcW w:w="1785" w:type="dxa"/>
            <w:noWrap w:val="0"/>
            <w:vAlign w:val="top"/>
          </w:tcPr>
          <w:p>
            <w:pPr>
              <w:snapToGrid w:val="0"/>
              <w:rPr>
                <w:rFonts w:hint="eastAsia" w:ascii="宋体" w:hAnsi="宋体" w:cs="宋体"/>
                <w:color w:val="auto"/>
                <w:sz w:val="24"/>
                <w:highlight w:val="none"/>
              </w:rPr>
            </w:pPr>
          </w:p>
        </w:tc>
        <w:tc>
          <w:tcPr>
            <w:tcW w:w="1785" w:type="dxa"/>
            <w:noWrap w:val="0"/>
            <w:vAlign w:val="center"/>
          </w:tcPr>
          <w:p>
            <w:pPr>
              <w:rPr>
                <w:rFonts w:hint="eastAsia" w:ascii="宋体" w:hAnsi="宋体" w:cs="宋体"/>
                <w:color w:val="auto"/>
                <w:sz w:val="24"/>
                <w:highlight w:val="none"/>
              </w:rPr>
            </w:pPr>
          </w:p>
        </w:tc>
        <w:tc>
          <w:tcPr>
            <w:tcW w:w="1365" w:type="dxa"/>
            <w:noWrap w:val="0"/>
            <w:vAlign w:val="center"/>
          </w:tcPr>
          <w:p>
            <w:pPr>
              <w:rPr>
                <w:rFonts w:hint="eastAsia" w:ascii="宋体" w:hAnsi="宋体" w:cs="宋体"/>
                <w:color w:val="auto"/>
                <w:sz w:val="24"/>
                <w:highlight w:val="none"/>
              </w:rPr>
            </w:pPr>
          </w:p>
        </w:tc>
        <w:tc>
          <w:tcPr>
            <w:tcW w:w="2625" w:type="dxa"/>
            <w:noWrap w:val="0"/>
            <w:vAlign w:val="center"/>
          </w:tcPr>
          <w:p>
            <w:pPr>
              <w:rPr>
                <w:rFonts w:hint="eastAsia" w:ascii="宋体" w:hAnsi="宋体" w:cs="宋体"/>
                <w:color w:val="auto"/>
                <w:sz w:val="24"/>
                <w:highlight w:val="none"/>
              </w:rPr>
            </w:pPr>
          </w:p>
        </w:tc>
      </w:tr>
    </w:tbl>
    <w:p>
      <w:pPr>
        <w:spacing w:line="360" w:lineRule="auto"/>
        <w:rPr>
          <w:rFonts w:hint="eastAsia" w:ascii="宋体" w:hAnsi="宋体" w:cs="宋体"/>
          <w:color w:val="auto"/>
          <w:sz w:val="24"/>
          <w:highlight w:val="none"/>
        </w:rPr>
      </w:pPr>
    </w:p>
    <w:p>
      <w:pPr>
        <w:spacing w:line="360" w:lineRule="auto"/>
        <w:ind w:firstLine="480" w:firstLineChars="200"/>
        <w:rPr>
          <w:rFonts w:ascii="宋体"/>
          <w:color w:val="auto"/>
          <w:sz w:val="24"/>
          <w:highlight w:val="none"/>
        </w:rPr>
      </w:pPr>
      <w:r>
        <w:rPr>
          <w:rFonts w:hint="eastAsia" w:ascii="宋体" w:hAnsi="宋体"/>
          <w:color w:val="auto"/>
          <w:sz w:val="24"/>
          <w:highlight w:val="none"/>
        </w:rPr>
        <w:t>投标人（加盖公章）：</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r>
        <w:rPr>
          <w:rFonts w:hint="eastAsia" w:ascii="宋体" w:hAnsi="宋体" w:cs="宋体"/>
          <w:color w:val="auto"/>
          <w:sz w:val="24"/>
          <w:highlight w:val="none"/>
          <w:lang w:val="zh-CN"/>
        </w:rPr>
        <w:t>法定代表人或授权委托人</w:t>
      </w:r>
      <w:r>
        <w:rPr>
          <w:rFonts w:hint="eastAsia" w:ascii="宋体" w:hAnsi="宋体"/>
          <w:color w:val="auto"/>
          <w:sz w:val="24"/>
          <w:highlight w:val="none"/>
        </w:rPr>
        <w:t>（</w:t>
      </w:r>
      <w:r>
        <w:rPr>
          <w:rFonts w:hint="eastAsia" w:ascii="宋体" w:hAnsi="宋体" w:eastAsia="宋体" w:cs="Times New Roman"/>
          <w:color w:val="auto"/>
          <w:sz w:val="24"/>
          <w:highlight w:val="none"/>
        </w:rPr>
        <w:t>签字或盖章</w:t>
      </w:r>
      <w:r>
        <w:rPr>
          <w:rFonts w:hint="eastAsia" w:ascii="宋体" w:hAnsi="宋体"/>
          <w:color w:val="auto"/>
          <w:sz w:val="24"/>
          <w:highlight w:val="none"/>
        </w:rPr>
        <w:t>）：</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0"/>
        <w:jc w:val="right"/>
        <w:textAlignment w:val="auto"/>
        <w:rPr>
          <w:rFonts w:hint="eastAsia" w:ascii="宋体" w:hAnsi="宋体"/>
          <w:color w:val="auto"/>
          <w:sz w:val="24"/>
          <w:highlight w:val="none"/>
        </w:rPr>
      </w:pP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期：</w:t>
      </w: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olor w:val="auto"/>
          <w:sz w:val="24"/>
          <w:highlight w:val="none"/>
        </w:rPr>
      </w:pPr>
      <w:r>
        <w:rPr>
          <w:rFonts w:hint="eastAsia" w:ascii="宋体" w:hAnsi="宋体"/>
          <w:color w:val="auto"/>
          <w:sz w:val="24"/>
          <w:highlight w:val="none"/>
        </w:rPr>
        <w:br w:type="page"/>
      </w:r>
      <w:r>
        <w:rPr>
          <w:rFonts w:hint="eastAsia" w:ascii="宋体" w:hAnsi="宋体"/>
          <w:color w:val="auto"/>
          <w:sz w:val="24"/>
          <w:highlight w:val="none"/>
        </w:rPr>
        <w:t>附件</w:t>
      </w:r>
      <w:r>
        <w:rPr>
          <w:rFonts w:hint="eastAsia" w:ascii="宋体" w:hAnsi="宋体"/>
          <w:color w:val="auto"/>
          <w:sz w:val="24"/>
          <w:highlight w:val="none"/>
          <w:lang w:val="en-US" w:eastAsia="zh-CN"/>
        </w:rPr>
        <w:t>八</w:t>
      </w:r>
    </w:p>
    <w:p>
      <w:pPr>
        <w:spacing w:line="360" w:lineRule="auto"/>
        <w:rPr>
          <w:rFonts w:ascii="宋体" w:hAnsi="宋体"/>
          <w:color w:val="auto"/>
          <w:sz w:val="24"/>
          <w:highlight w:val="none"/>
        </w:rPr>
      </w:pPr>
    </w:p>
    <w:p>
      <w:pPr>
        <w:ind w:firstLine="552"/>
        <w:jc w:val="center"/>
        <w:rPr>
          <w:rFonts w:ascii="黑体" w:hAnsi="宋体" w:eastAsia="黑体"/>
          <w:color w:val="auto"/>
          <w:sz w:val="44"/>
          <w:highlight w:val="none"/>
        </w:rPr>
      </w:pPr>
      <w:r>
        <w:rPr>
          <w:rFonts w:hint="eastAsia" w:ascii="黑体" w:hAnsi="宋体" w:eastAsia="黑体"/>
          <w:color w:val="auto"/>
          <w:sz w:val="44"/>
          <w:highlight w:val="none"/>
        </w:rPr>
        <w:t>疫情防控承诺书</w:t>
      </w:r>
    </w:p>
    <w:p>
      <w:pPr>
        <w:adjustRightInd w:val="0"/>
        <w:snapToGrid w:val="0"/>
        <w:spacing w:line="586" w:lineRule="exact"/>
        <w:ind w:firstLine="574" w:firstLineChars="205"/>
        <w:rPr>
          <w:rFonts w:hint="eastAsia" w:ascii="宋体" w:hAnsi="宋体"/>
          <w:color w:val="auto"/>
          <w:sz w:val="28"/>
          <w:szCs w:val="28"/>
          <w:highlight w:val="none"/>
        </w:rPr>
      </w:pPr>
      <w:r>
        <w:rPr>
          <w:rFonts w:hint="eastAsia" w:ascii="宋体" w:hAnsi="宋体"/>
          <w:color w:val="auto"/>
          <w:sz w:val="28"/>
          <w:szCs w:val="28"/>
          <w:highlight w:val="none"/>
        </w:rPr>
        <w:t>本人以企业法定代表人的身份郑重承诺：</w:t>
      </w:r>
    </w:p>
    <w:p>
      <w:pPr>
        <w:adjustRightInd w:val="0"/>
        <w:snapToGrid w:val="0"/>
        <w:spacing w:line="586" w:lineRule="exact"/>
        <w:ind w:firstLine="599" w:firstLineChars="214"/>
        <w:rPr>
          <w:rFonts w:hint="eastAsia" w:ascii="宋体" w:hAnsi="宋体"/>
          <w:color w:val="auto"/>
          <w:sz w:val="28"/>
          <w:szCs w:val="28"/>
          <w:highlight w:val="none"/>
        </w:rPr>
      </w:pPr>
      <w:r>
        <w:rPr>
          <w:rFonts w:hint="eastAsia" w:ascii="宋体" w:hAnsi="宋体"/>
          <w:color w:val="auto"/>
          <w:sz w:val="28"/>
          <w:szCs w:val="28"/>
          <w:highlight w:val="none"/>
        </w:rPr>
        <w:t>一、将遵循公开、公平、公正和诚实信用的原则参加</w:t>
      </w:r>
      <w:r>
        <w:rPr>
          <w:rFonts w:hint="eastAsia" w:ascii="宋体" w:hAnsi="宋体" w:cs="宋体"/>
          <w:bCs/>
          <w:color w:val="auto"/>
          <w:sz w:val="28"/>
          <w:szCs w:val="28"/>
          <w:highlight w:val="none"/>
          <w:u w:val="single"/>
        </w:rPr>
        <w:t xml:space="preserve">       </w:t>
      </w:r>
      <w:r>
        <w:rPr>
          <w:rFonts w:hint="eastAsia" w:ascii="宋体" w:hAnsi="宋体"/>
          <w:color w:val="auto"/>
          <w:sz w:val="28"/>
          <w:szCs w:val="28"/>
          <w:highlight w:val="none"/>
        </w:rPr>
        <w:t>（工程项目名称）的投标；</w:t>
      </w:r>
    </w:p>
    <w:p>
      <w:pPr>
        <w:adjustRightInd w:val="0"/>
        <w:snapToGrid w:val="0"/>
        <w:spacing w:line="586" w:lineRule="exact"/>
        <w:ind w:firstLine="610" w:firstLineChars="218"/>
        <w:rPr>
          <w:rFonts w:hint="eastAsia" w:ascii="宋体" w:hAnsi="宋体" w:cs="宋体"/>
          <w:bCs/>
          <w:color w:val="auto"/>
          <w:sz w:val="28"/>
          <w:szCs w:val="28"/>
          <w:highlight w:val="none"/>
        </w:rPr>
      </w:pPr>
      <w:r>
        <w:rPr>
          <w:rFonts w:hint="eastAsia" w:ascii="宋体" w:hAnsi="宋体"/>
          <w:color w:val="auto"/>
          <w:sz w:val="28"/>
          <w:szCs w:val="28"/>
          <w:highlight w:val="none"/>
        </w:rPr>
        <w:t>二、本公司所提供的投标文件未在疫情重点地区进行打印、封装，打印地点为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省</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市</w:t>
      </w:r>
      <w:r>
        <w:rPr>
          <w:rFonts w:hint="eastAsia" w:ascii="宋体" w:hAnsi="宋体"/>
          <w:color w:val="auto"/>
          <w:sz w:val="28"/>
          <w:szCs w:val="28"/>
          <w:highlight w:val="none"/>
          <w:u w:val="single"/>
        </w:rPr>
        <w:t>  </w:t>
      </w:r>
      <w:r>
        <w:rPr>
          <w:rFonts w:hint="eastAsia" w:ascii="宋体" w:hAnsi="宋体"/>
          <w:color w:val="auto"/>
          <w:sz w:val="28"/>
          <w:szCs w:val="28"/>
          <w:highlight w:val="none"/>
        </w:rPr>
        <w:t>县（市、区）；</w:t>
      </w:r>
    </w:p>
    <w:p>
      <w:pPr>
        <w:adjustRightInd w:val="0"/>
        <w:snapToGrid w:val="0"/>
        <w:spacing w:line="586" w:lineRule="exact"/>
        <w:ind w:firstLine="610" w:firstLineChars="218"/>
        <w:rPr>
          <w:rFonts w:hint="eastAsia" w:ascii="宋体" w:hAnsi="宋体"/>
          <w:color w:val="auto"/>
          <w:sz w:val="28"/>
          <w:szCs w:val="28"/>
          <w:highlight w:val="none"/>
        </w:rPr>
      </w:pPr>
      <w:r>
        <w:rPr>
          <w:rFonts w:hint="eastAsia" w:ascii="宋体" w:hAnsi="宋体" w:cs="宋体"/>
          <w:bCs/>
          <w:color w:val="auto"/>
          <w:sz w:val="28"/>
          <w:szCs w:val="28"/>
          <w:highlight w:val="none"/>
        </w:rPr>
        <w:t>三、承诺参加投标的人员及其亲属无新型冠状病毒肺炎病史，近14天无疫情重点地区旅居史、境外疫情重点地区旅居史或疫情重点地区人员接触史。</w:t>
      </w:r>
    </w:p>
    <w:p>
      <w:pPr>
        <w:adjustRightInd w:val="0"/>
        <w:snapToGrid w:val="0"/>
        <w:spacing w:line="586" w:lineRule="exact"/>
        <w:ind w:firstLine="722" w:firstLineChars="258"/>
        <w:rPr>
          <w:rFonts w:hint="eastAsia" w:ascii="宋体" w:hAnsi="宋体"/>
          <w:color w:val="auto"/>
          <w:sz w:val="28"/>
          <w:szCs w:val="28"/>
          <w:highlight w:val="none"/>
        </w:rPr>
      </w:pPr>
      <w:r>
        <w:rPr>
          <w:rFonts w:hint="eastAsia" w:ascii="宋体" w:hAnsi="宋体"/>
          <w:color w:val="auto"/>
          <w:sz w:val="28"/>
          <w:szCs w:val="28"/>
          <w:highlight w:val="none"/>
        </w:rPr>
        <w:t>本公司对以上提供的相关信息的真实性负责，如因信息不实引起疫情传播和扩散，愿承担由此带来的全部法律责任。</w:t>
      </w:r>
    </w:p>
    <w:p>
      <w:pPr>
        <w:adjustRightInd w:val="0"/>
        <w:snapToGrid w:val="0"/>
        <w:spacing w:line="586" w:lineRule="exact"/>
        <w:rPr>
          <w:rFonts w:hint="eastAsia" w:ascii="宋体" w:hAnsi="宋体"/>
          <w:color w:val="auto"/>
          <w:sz w:val="28"/>
          <w:szCs w:val="28"/>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ascii="宋体"/>
          <w:color w:val="auto"/>
          <w:sz w:val="24"/>
          <w:highlight w:val="none"/>
        </w:rPr>
      </w:pPr>
      <w:r>
        <w:rPr>
          <w:rFonts w:hint="eastAsia" w:ascii="宋体" w:hAnsi="宋体"/>
          <w:color w:val="auto"/>
          <w:sz w:val="24"/>
          <w:highlight w:val="none"/>
        </w:rPr>
        <w:t>投标人（加盖公章）：</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p>
    <w:p>
      <w:pPr>
        <w:spacing w:line="360" w:lineRule="auto"/>
        <w:ind w:firstLine="480" w:firstLineChars="200"/>
        <w:rPr>
          <w:rFonts w:ascii="宋体"/>
          <w:color w:val="auto"/>
          <w:sz w:val="24"/>
          <w:highlight w:val="none"/>
        </w:rPr>
      </w:pPr>
      <w:r>
        <w:rPr>
          <w:rFonts w:hint="eastAsia" w:ascii="宋体" w:hAnsi="宋体" w:cs="宋体"/>
          <w:color w:val="auto"/>
          <w:sz w:val="24"/>
          <w:highlight w:val="none"/>
          <w:lang w:val="zh-CN"/>
        </w:rPr>
        <w:t>法定代表人或授权委托人</w:t>
      </w:r>
      <w:r>
        <w:rPr>
          <w:rFonts w:hint="eastAsia" w:ascii="宋体" w:hAnsi="宋体"/>
          <w:color w:val="auto"/>
          <w:sz w:val="24"/>
          <w:highlight w:val="none"/>
        </w:rPr>
        <w:t>（</w:t>
      </w:r>
      <w:r>
        <w:rPr>
          <w:rFonts w:hint="eastAsia" w:ascii="宋体" w:hAnsi="宋体" w:eastAsia="宋体" w:cs="Times New Roman"/>
          <w:color w:val="auto"/>
          <w:sz w:val="24"/>
          <w:highlight w:val="none"/>
        </w:rPr>
        <w:t>签字或盖章</w:t>
      </w:r>
      <w:r>
        <w:rPr>
          <w:rFonts w:hint="eastAsia" w:ascii="宋体" w:hAnsi="宋体"/>
          <w:color w:val="auto"/>
          <w:sz w:val="24"/>
          <w:highlight w:val="none"/>
        </w:rPr>
        <w:t>）：</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0"/>
        <w:jc w:val="right"/>
        <w:textAlignment w:val="auto"/>
        <w:rPr>
          <w:rFonts w:hint="eastAsia" w:ascii="宋体" w:hAnsi="宋体"/>
          <w:color w:val="auto"/>
          <w:sz w:val="24"/>
          <w:highlight w:val="none"/>
        </w:rPr>
      </w:pPr>
      <w:r>
        <w:rPr>
          <w:rFonts w:hint="eastAsia" w:ascii="宋体" w:hAnsi="宋体"/>
          <w:color w:val="auto"/>
          <w:sz w:val="24"/>
          <w:highlight w:val="none"/>
        </w:rPr>
        <w:t>日</w:t>
      </w:r>
      <w:r>
        <w:rPr>
          <w:rFonts w:ascii="宋体" w:hAnsi="宋体"/>
          <w:color w:val="auto"/>
          <w:sz w:val="24"/>
          <w:highlight w:val="none"/>
        </w:rPr>
        <w:t xml:space="preserve">    </w:t>
      </w:r>
      <w:r>
        <w:rPr>
          <w:rFonts w:hint="eastAsia" w:ascii="宋体" w:hAnsi="宋体"/>
          <w:color w:val="auto"/>
          <w:sz w:val="24"/>
          <w:highlight w:val="none"/>
        </w:rPr>
        <w:t>期：</w:t>
      </w: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tabs>
          <w:tab w:val="left" w:pos="5580"/>
        </w:tabs>
        <w:spacing w:line="500" w:lineRule="exact"/>
        <w:rPr>
          <w:rFonts w:hint="default" w:ascii="宋体" w:hAnsi="宋体" w:eastAsia="宋体" w:cs="宋体"/>
          <w:color w:val="auto"/>
          <w:sz w:val="21"/>
          <w:szCs w:val="21"/>
          <w:highlight w:val="none"/>
          <w:lang w:val="en-US" w:eastAsia="zh-CN"/>
        </w:rPr>
      </w:pPr>
    </w:p>
    <w:p>
      <w:pPr>
        <w:pStyle w:val="2"/>
        <w:rPr>
          <w:color w:val="auto"/>
          <w:highlight w:val="none"/>
        </w:rPr>
      </w:pPr>
    </w:p>
    <w:sectPr>
      <w:headerReference r:id="rId4" w:type="default"/>
      <w:footerReference r:id="rId5" w:type="default"/>
      <w:footerReference r:id="rId6" w:type="even"/>
      <w:pgSz w:w="11907" w:h="16840"/>
      <w:pgMar w:top="1361" w:right="1247" w:bottom="1247" w:left="130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39</w:t>
                    </w:r>
                    <w:r>
                      <w:fldChar w:fldCharType="end"/>
                    </w:r>
                  </w:p>
                </w:txbxContent>
              </v:textbox>
            </v:shape>
          </w:pict>
        </mc:Fallback>
      </mc:AlternateContent>
    </w:r>
    <w:r>
      <w:rPr>
        <w:rFonts w:hint="eastAsia"/>
        <w:kern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rFonts w:hint="eastAsia"/>
        <w:b/>
        <w:color w:val="808080"/>
        <w:w w:val="66"/>
        <w:sz w:val="1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95551C"/>
    <w:multiLevelType w:val="singleLevel"/>
    <w:tmpl w:val="C495551C"/>
    <w:lvl w:ilvl="0" w:tentative="0">
      <w:start w:val="6"/>
      <w:numFmt w:val="chineseCounting"/>
      <w:suff w:val="nothing"/>
      <w:lvlText w:val="%1、"/>
      <w:lvlJc w:val="left"/>
      <w:pPr>
        <w:tabs>
          <w:tab w:val="left" w:pos="0"/>
        </w:tabs>
        <w:ind w:left="0" w:firstLine="0"/>
      </w:pPr>
      <w:rPr>
        <w:rFonts w:hint="eastAsia"/>
      </w:rPr>
    </w:lvl>
  </w:abstractNum>
  <w:abstractNum w:abstractNumId="1">
    <w:nsid w:val="D73AC6C7"/>
    <w:multiLevelType w:val="singleLevel"/>
    <w:tmpl w:val="D73AC6C7"/>
    <w:lvl w:ilvl="0" w:tentative="0">
      <w:start w:val="2"/>
      <w:numFmt w:val="chineseCounting"/>
      <w:suff w:val="space"/>
      <w:lvlText w:val="（%1）"/>
      <w:lvlJc w:val="left"/>
      <w:rPr>
        <w:rFonts w:hint="eastAsia"/>
      </w:rPr>
    </w:lvl>
  </w:abstractNum>
  <w:abstractNum w:abstractNumId="2">
    <w:nsid w:val="E50143B2"/>
    <w:multiLevelType w:val="singleLevel"/>
    <w:tmpl w:val="E50143B2"/>
    <w:lvl w:ilvl="0" w:tentative="0">
      <w:start w:val="1"/>
      <w:numFmt w:val="decimal"/>
      <w:suff w:val="nothing"/>
      <w:lvlText w:val="%1、"/>
      <w:lvlJc w:val="left"/>
    </w:lvl>
  </w:abstractNum>
  <w:abstractNum w:abstractNumId="3">
    <w:nsid w:val="00000002"/>
    <w:multiLevelType w:val="multilevel"/>
    <w:tmpl w:val="00000002"/>
    <w:lvl w:ilvl="0" w:tentative="0">
      <w:start w:val="1"/>
      <w:numFmt w:val="bullet"/>
      <w:lvlText w:val="•"/>
      <w:lvlJc w:val="left"/>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4">
    <w:nsid w:val="0000001D"/>
    <w:multiLevelType w:val="multilevel"/>
    <w:tmpl w:val="0000001D"/>
    <w:lvl w:ilvl="0" w:tentative="0">
      <w:start w:val="1"/>
      <w:numFmt w:val="decimal"/>
      <w:suff w:val="nothing"/>
      <w:lvlText w:val="表%1　"/>
      <w:lvlJc w:val="left"/>
      <w:pPr>
        <w:ind w:left="5104"/>
      </w:pPr>
      <w:rPr>
        <w:rFonts w:hint="eastAsia" w:ascii="黑体" w:hAnsi="Times New Roman" w:eastAsia="黑体" w:cs="Times New Roman"/>
        <w:b w:val="0"/>
        <w:i w:val="0"/>
        <w:sz w:val="21"/>
      </w:rPr>
    </w:lvl>
    <w:lvl w:ilvl="1" w:tentative="0">
      <w:start w:val="1"/>
      <w:numFmt w:val="decimal"/>
      <w:lvlText w:val="%1.%2"/>
      <w:lvlJc w:val="left"/>
      <w:pPr>
        <w:tabs>
          <w:tab w:val="left" w:pos="6096"/>
        </w:tabs>
        <w:ind w:left="6096" w:hanging="567"/>
      </w:pPr>
      <w:rPr>
        <w:rFonts w:hint="eastAsia" w:cs="Times New Roman"/>
      </w:rPr>
    </w:lvl>
    <w:lvl w:ilvl="2" w:tentative="0">
      <w:start w:val="1"/>
      <w:numFmt w:val="decimal"/>
      <w:lvlText w:val="%1.%2.%3"/>
      <w:lvlJc w:val="left"/>
      <w:pPr>
        <w:tabs>
          <w:tab w:val="left" w:pos="6522"/>
        </w:tabs>
        <w:ind w:left="6522" w:hanging="567"/>
      </w:pPr>
      <w:rPr>
        <w:rFonts w:hint="eastAsia" w:cs="Times New Roman"/>
      </w:rPr>
    </w:lvl>
    <w:lvl w:ilvl="3" w:tentative="0">
      <w:start w:val="1"/>
      <w:numFmt w:val="decimal"/>
      <w:lvlText w:val="%1.%2.%3.%4"/>
      <w:lvlJc w:val="left"/>
      <w:pPr>
        <w:tabs>
          <w:tab w:val="left" w:pos="7088"/>
        </w:tabs>
        <w:ind w:left="7088" w:hanging="708"/>
      </w:pPr>
      <w:rPr>
        <w:rFonts w:hint="eastAsia" w:cs="Times New Roman"/>
      </w:rPr>
    </w:lvl>
    <w:lvl w:ilvl="4" w:tentative="0">
      <w:start w:val="1"/>
      <w:numFmt w:val="decimal"/>
      <w:lvlText w:val="%1.%2.%3.%4.%5"/>
      <w:lvlJc w:val="left"/>
      <w:pPr>
        <w:tabs>
          <w:tab w:val="left" w:pos="7655"/>
        </w:tabs>
        <w:ind w:left="7655" w:hanging="850"/>
      </w:pPr>
      <w:rPr>
        <w:rFonts w:hint="eastAsia" w:cs="Times New Roman"/>
      </w:rPr>
    </w:lvl>
    <w:lvl w:ilvl="5" w:tentative="0">
      <w:start w:val="1"/>
      <w:numFmt w:val="decimal"/>
      <w:lvlText w:val="%1.%2.%3.%4.%5.%6"/>
      <w:lvlJc w:val="left"/>
      <w:pPr>
        <w:tabs>
          <w:tab w:val="left" w:pos="8364"/>
        </w:tabs>
        <w:ind w:left="8364" w:hanging="1134"/>
      </w:pPr>
      <w:rPr>
        <w:rFonts w:hint="eastAsia" w:cs="Times New Roman"/>
      </w:rPr>
    </w:lvl>
    <w:lvl w:ilvl="6" w:tentative="0">
      <w:start w:val="1"/>
      <w:numFmt w:val="decimal"/>
      <w:lvlText w:val="%1.%2.%3.%4.%5.%6.%7"/>
      <w:lvlJc w:val="left"/>
      <w:pPr>
        <w:tabs>
          <w:tab w:val="left" w:pos="8931"/>
        </w:tabs>
        <w:ind w:left="8931" w:hanging="1276"/>
      </w:pPr>
      <w:rPr>
        <w:rFonts w:hint="eastAsia" w:cs="Times New Roman"/>
      </w:rPr>
    </w:lvl>
    <w:lvl w:ilvl="7" w:tentative="0">
      <w:start w:val="1"/>
      <w:numFmt w:val="decimal"/>
      <w:lvlText w:val="%1.%2.%3.%4.%5.%6.%7.%8"/>
      <w:lvlJc w:val="left"/>
      <w:pPr>
        <w:tabs>
          <w:tab w:val="left" w:pos="9498"/>
        </w:tabs>
        <w:ind w:left="9498" w:hanging="1418"/>
      </w:pPr>
      <w:rPr>
        <w:rFonts w:hint="eastAsia" w:cs="Times New Roman"/>
      </w:rPr>
    </w:lvl>
    <w:lvl w:ilvl="8" w:tentative="0">
      <w:start w:val="1"/>
      <w:numFmt w:val="decimal"/>
      <w:lvlText w:val="%1.%2.%3.%4.%5.%6.%7.%8.%9"/>
      <w:lvlJc w:val="left"/>
      <w:pPr>
        <w:tabs>
          <w:tab w:val="left" w:pos="10206"/>
        </w:tabs>
        <w:ind w:left="10206" w:hanging="1700"/>
      </w:pPr>
      <w:rPr>
        <w:rFonts w:hint="eastAsia" w:cs="Times New Roman"/>
      </w:rPr>
    </w:lvl>
  </w:abstractNum>
  <w:abstractNum w:abstractNumId="5">
    <w:nsid w:val="00000020"/>
    <w:multiLevelType w:val="multilevel"/>
    <w:tmpl w:val="00000020"/>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21"/>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pPr>
        <w:ind w:left="1276"/>
      </w:pPr>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00000033"/>
    <w:multiLevelType w:val="multilevel"/>
    <w:tmpl w:val="00000033"/>
    <w:lvl w:ilvl="0" w:tentative="0">
      <w:start w:val="1"/>
      <w:numFmt w:val="lowerLetter"/>
      <w:pStyle w:val="24"/>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lvlText w:val="%2)"/>
      <w:lvlJc w:val="left"/>
      <w:pPr>
        <w:tabs>
          <w:tab w:val="left" w:pos="1260"/>
        </w:tabs>
        <w:ind w:left="1259" w:hanging="419"/>
      </w:pPr>
      <w:rPr>
        <w:rFonts w:hint="eastAsia" w:cs="Times New Roman"/>
      </w:rPr>
    </w:lvl>
    <w:lvl w:ilvl="2" w:tentative="0">
      <w:start w:val="1"/>
      <w:numFmt w:val="decimal"/>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7">
    <w:nsid w:val="00000034"/>
    <w:multiLevelType w:val="multilevel"/>
    <w:tmpl w:val="00000034"/>
    <w:lvl w:ilvl="0" w:tentative="0">
      <w:start w:val="1"/>
      <w:numFmt w:val="decimal"/>
      <w:pStyle w:val="25"/>
      <w:lvlText w:val="%1."/>
      <w:lvlJc w:val="left"/>
      <w:pPr>
        <w:tabs>
          <w:tab w:val="left" w:pos="720"/>
        </w:tabs>
        <w:ind w:left="720" w:hanging="720"/>
      </w:pPr>
      <w:rPr>
        <w:rFonts w:cs="Times New Roman"/>
      </w:rPr>
    </w:lvl>
    <w:lvl w:ilvl="1" w:tentative="0">
      <w:start w:val="1"/>
      <w:numFmt w:val="decimal"/>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8">
    <w:nsid w:val="0000003D"/>
    <w:multiLevelType w:val="multilevel"/>
    <w:tmpl w:val="0000003D"/>
    <w:lvl w:ilvl="0" w:tentative="0">
      <w:start w:val="1"/>
      <w:numFmt w:val="lowerLetter"/>
      <w:lvlText w:val="%1)"/>
      <w:lvlJc w:val="left"/>
      <w:pPr>
        <w:tabs>
          <w:tab w:val="left" w:pos="840"/>
        </w:tabs>
        <w:ind w:left="839" w:hanging="419"/>
      </w:pPr>
      <w:rPr>
        <w:rFonts w:hint="eastAsia" w:cs="Times New Roman"/>
        <w:b w:val="0"/>
        <w:i w:val="0"/>
        <w:sz w:val="21"/>
        <w:szCs w:val="21"/>
      </w:rPr>
    </w:lvl>
    <w:lvl w:ilvl="1" w:tentative="0">
      <w:start w:val="1"/>
      <w:numFmt w:val="decimal"/>
      <w:lvlText w:val="%2)"/>
      <w:lvlJc w:val="left"/>
      <w:pPr>
        <w:tabs>
          <w:tab w:val="left" w:pos="1260"/>
        </w:tabs>
        <w:ind w:left="1259" w:hanging="419"/>
      </w:pPr>
      <w:rPr>
        <w:rFonts w:hint="eastAsia" w:cs="Times New Roman"/>
      </w:rPr>
    </w:lvl>
    <w:lvl w:ilvl="2" w:tentative="0">
      <w:start w:val="1"/>
      <w:numFmt w:val="decimal"/>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9">
    <w:nsid w:val="0000003E"/>
    <w:multiLevelType w:val="singleLevel"/>
    <w:tmpl w:val="0000003E"/>
    <w:lvl w:ilvl="0" w:tentative="0">
      <w:start w:val="1"/>
      <w:numFmt w:val="decimal"/>
      <w:lvlText w:val="%1)"/>
      <w:lvlJc w:val="left"/>
      <w:pPr>
        <w:ind w:left="425" w:hanging="425"/>
      </w:pPr>
      <w:rPr>
        <w:rFonts w:hint="default" w:cs="Times New Roman"/>
      </w:rPr>
    </w:lvl>
  </w:abstractNum>
  <w:abstractNum w:abstractNumId="10">
    <w:nsid w:val="0D55D046"/>
    <w:multiLevelType w:val="singleLevel"/>
    <w:tmpl w:val="0D55D046"/>
    <w:lvl w:ilvl="0" w:tentative="0">
      <w:start w:val="2"/>
      <w:numFmt w:val="chineseCounting"/>
      <w:suff w:val="nothing"/>
      <w:lvlText w:val="%1、"/>
      <w:lvlJc w:val="left"/>
      <w:rPr>
        <w:rFonts w:hint="eastAsia"/>
      </w:rPr>
    </w:lvl>
  </w:abstractNum>
  <w:abstractNum w:abstractNumId="11">
    <w:nsid w:val="1C258086"/>
    <w:multiLevelType w:val="singleLevel"/>
    <w:tmpl w:val="1C258086"/>
    <w:lvl w:ilvl="0" w:tentative="0">
      <w:start w:val="1"/>
      <w:numFmt w:val="decimal"/>
      <w:suff w:val="nothing"/>
      <w:lvlText w:val="%1、"/>
      <w:lvlJc w:val="left"/>
    </w:lvl>
  </w:abstractNum>
  <w:abstractNum w:abstractNumId="12">
    <w:nsid w:val="21534BF6"/>
    <w:multiLevelType w:val="singleLevel"/>
    <w:tmpl w:val="21534BF6"/>
    <w:lvl w:ilvl="0" w:tentative="0">
      <w:start w:val="1"/>
      <w:numFmt w:val="decimal"/>
      <w:suff w:val="nothing"/>
      <w:lvlText w:val="（%1）"/>
      <w:lvlJc w:val="left"/>
    </w:lvl>
  </w:abstractNum>
  <w:abstractNum w:abstractNumId="13">
    <w:nsid w:val="62B50A3F"/>
    <w:multiLevelType w:val="multilevel"/>
    <w:tmpl w:val="62B50A3F"/>
    <w:lvl w:ilvl="0" w:tentative="0">
      <w:start w:val="1"/>
      <w:numFmt w:val="decimal"/>
      <w:lvlText w:val="（%1）"/>
      <w:lvlJc w:val="left"/>
      <w:pPr>
        <w:tabs>
          <w:tab w:val="left" w:pos="0"/>
        </w:tabs>
        <w:ind w:left="1080" w:hanging="720"/>
      </w:pPr>
      <w:rPr>
        <w:rFonts w:hint="default"/>
      </w:rPr>
    </w:lvl>
    <w:lvl w:ilvl="1" w:tentative="0">
      <w:start w:val="1"/>
      <w:numFmt w:val="lowerLetter"/>
      <w:lvlText w:val="%2)"/>
      <w:lvlJc w:val="left"/>
      <w:pPr>
        <w:tabs>
          <w:tab w:val="left" w:pos="0"/>
        </w:tabs>
        <w:ind w:left="1200" w:hanging="420"/>
      </w:pPr>
    </w:lvl>
    <w:lvl w:ilvl="2" w:tentative="0">
      <w:start w:val="1"/>
      <w:numFmt w:val="lowerRoman"/>
      <w:lvlText w:val="%3."/>
      <w:lvlJc w:val="right"/>
      <w:pPr>
        <w:tabs>
          <w:tab w:val="left" w:pos="0"/>
        </w:tabs>
        <w:ind w:left="1620" w:hanging="420"/>
      </w:pPr>
    </w:lvl>
    <w:lvl w:ilvl="3" w:tentative="0">
      <w:start w:val="1"/>
      <w:numFmt w:val="decimal"/>
      <w:lvlText w:val="%4."/>
      <w:lvlJc w:val="left"/>
      <w:pPr>
        <w:tabs>
          <w:tab w:val="left" w:pos="0"/>
        </w:tabs>
        <w:ind w:left="2040" w:hanging="420"/>
      </w:pPr>
    </w:lvl>
    <w:lvl w:ilvl="4" w:tentative="0">
      <w:start w:val="1"/>
      <w:numFmt w:val="lowerLetter"/>
      <w:lvlText w:val="%5)"/>
      <w:lvlJc w:val="left"/>
      <w:pPr>
        <w:tabs>
          <w:tab w:val="left" w:pos="0"/>
        </w:tabs>
        <w:ind w:left="2460" w:hanging="420"/>
      </w:pPr>
    </w:lvl>
    <w:lvl w:ilvl="5" w:tentative="0">
      <w:start w:val="1"/>
      <w:numFmt w:val="lowerRoman"/>
      <w:lvlText w:val="%6."/>
      <w:lvlJc w:val="right"/>
      <w:pPr>
        <w:tabs>
          <w:tab w:val="left" w:pos="0"/>
        </w:tabs>
        <w:ind w:left="2880" w:hanging="420"/>
      </w:pPr>
    </w:lvl>
    <w:lvl w:ilvl="6" w:tentative="0">
      <w:start w:val="1"/>
      <w:numFmt w:val="decimal"/>
      <w:lvlText w:val="%7."/>
      <w:lvlJc w:val="left"/>
      <w:pPr>
        <w:tabs>
          <w:tab w:val="left" w:pos="0"/>
        </w:tabs>
        <w:ind w:left="3300" w:hanging="420"/>
      </w:pPr>
    </w:lvl>
    <w:lvl w:ilvl="7" w:tentative="0">
      <w:start w:val="1"/>
      <w:numFmt w:val="lowerLetter"/>
      <w:lvlText w:val="%8)"/>
      <w:lvlJc w:val="left"/>
      <w:pPr>
        <w:tabs>
          <w:tab w:val="left" w:pos="0"/>
        </w:tabs>
        <w:ind w:left="3720" w:hanging="420"/>
      </w:pPr>
    </w:lvl>
    <w:lvl w:ilvl="8" w:tentative="0">
      <w:start w:val="1"/>
      <w:numFmt w:val="lowerRoman"/>
      <w:lvlText w:val="%9."/>
      <w:lvlJc w:val="right"/>
      <w:pPr>
        <w:tabs>
          <w:tab w:val="left" w:pos="0"/>
        </w:tabs>
        <w:ind w:left="4140" w:hanging="420"/>
      </w:pPr>
    </w:lvl>
  </w:abstractNum>
  <w:num w:numId="1">
    <w:abstractNumId w:val="5"/>
  </w:num>
  <w:num w:numId="2">
    <w:abstractNumId w:val="6"/>
  </w:num>
  <w:num w:numId="3">
    <w:abstractNumId w:val="7"/>
  </w:num>
  <w:num w:numId="4">
    <w:abstractNumId w:val="10"/>
  </w:num>
  <w:num w:numId="5">
    <w:abstractNumId w:val="3"/>
  </w:num>
  <w:num w:numId="6">
    <w:abstractNumId w:val="9"/>
  </w:num>
  <w:num w:numId="7">
    <w:abstractNumId w:val="8"/>
  </w:num>
  <w:num w:numId="8">
    <w:abstractNumId w:val="4"/>
  </w:num>
  <w:num w:numId="9">
    <w:abstractNumId w:val="11"/>
  </w:num>
  <w:num w:numId="10">
    <w:abstractNumId w:val="1"/>
  </w:num>
  <w:num w:numId="11">
    <w:abstractNumId w:val="12"/>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9199E"/>
    <w:rsid w:val="01A57F9C"/>
    <w:rsid w:val="034A17F2"/>
    <w:rsid w:val="063037E1"/>
    <w:rsid w:val="1621022E"/>
    <w:rsid w:val="16DF67D5"/>
    <w:rsid w:val="19F922E4"/>
    <w:rsid w:val="1E5F34C1"/>
    <w:rsid w:val="23601AEC"/>
    <w:rsid w:val="251F58DE"/>
    <w:rsid w:val="30EB3E53"/>
    <w:rsid w:val="32E63046"/>
    <w:rsid w:val="32E76537"/>
    <w:rsid w:val="42D20EC7"/>
    <w:rsid w:val="4E1B5530"/>
    <w:rsid w:val="4EFC6541"/>
    <w:rsid w:val="519D61CF"/>
    <w:rsid w:val="52A549BF"/>
    <w:rsid w:val="5FA9199E"/>
    <w:rsid w:val="65493118"/>
    <w:rsid w:val="6811515F"/>
    <w:rsid w:val="7ACC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5">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6">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kern w:val="2"/>
      <w:sz w:val="28"/>
      <w:szCs w:val="24"/>
    </w:rPr>
  </w:style>
  <w:style w:type="paragraph" w:styleId="3">
    <w:name w:val="Body Text First Indent"/>
    <w:basedOn w:val="2"/>
    <w:next w:val="4"/>
    <w:qFormat/>
    <w:uiPriority w:val="0"/>
    <w:pPr>
      <w:ind w:firstLine="420"/>
    </w:pPr>
    <w:rPr>
      <w:kern w:val="0"/>
      <w:szCs w:val="20"/>
    </w:rPr>
  </w:style>
  <w:style w:type="paragraph" w:styleId="4">
    <w:name w:val="toc 6"/>
    <w:basedOn w:val="1"/>
    <w:next w:val="1"/>
    <w:qFormat/>
    <w:uiPriority w:val="0"/>
    <w:pPr>
      <w:wordWrap w:val="0"/>
      <w:ind w:left="1700"/>
      <w:jc w:val="both"/>
    </w:pPr>
    <w:rPr>
      <w:rFonts w:ascii="Times New Roman" w:hAnsi="Times New Roman" w:eastAsia="宋体" w:cs="Times New Roman"/>
      <w:sz w:val="21"/>
      <w:lang w:val="en-US" w:eastAsia="zh-CN" w:bidi="ar-SA"/>
    </w:rPr>
  </w:style>
  <w:style w:type="paragraph" w:styleId="7">
    <w:name w:val="annotation text"/>
    <w:basedOn w:val="1"/>
    <w:qFormat/>
    <w:uiPriority w:val="0"/>
    <w:pPr>
      <w:jc w:val="left"/>
    </w:pPr>
  </w:style>
  <w:style w:type="paragraph" w:styleId="8">
    <w:name w:val="Body Text Indent"/>
    <w:basedOn w:val="1"/>
    <w:next w:val="1"/>
    <w:qFormat/>
    <w:uiPriority w:val="0"/>
    <w:pPr>
      <w:spacing w:line="200" w:lineRule="atLeast"/>
      <w:ind w:firstLine="301"/>
    </w:pPr>
    <w:rPr>
      <w:rFonts w:ascii="宋体" w:hAnsi="Courier New"/>
      <w:spacing w:val="-4"/>
      <w:sz w:val="18"/>
      <w:szCs w:val="20"/>
    </w:rPr>
  </w:style>
  <w:style w:type="paragraph" w:styleId="9">
    <w:name w:val="Plain Text"/>
    <w:basedOn w:val="1"/>
    <w:next w:val="10"/>
    <w:qFormat/>
    <w:uiPriority w:val="0"/>
    <w:pPr>
      <w:spacing w:before="156" w:beforeLines="50" w:after="156" w:afterLines="50" w:line="400" w:lineRule="atLeast"/>
    </w:pPr>
    <w:rPr>
      <w:rFonts w:ascii="宋体" w:hAnsi="Courier New"/>
      <w:sz w:val="24"/>
    </w:rPr>
  </w:style>
  <w:style w:type="paragraph" w:styleId="10">
    <w:name w:val="Date"/>
    <w:basedOn w:val="1"/>
    <w:next w:val="1"/>
    <w:qFormat/>
    <w:uiPriority w:val="0"/>
    <w:pPr>
      <w:ind w:left="2500" w:leftChars="2500"/>
    </w:pPr>
    <w:rPr>
      <w:rFonts w:ascii="Calibri" w:hAnsi="Calibri" w:eastAsia="楷体_GB2312"/>
      <w:sz w:val="32"/>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itle"/>
    <w:basedOn w:val="1"/>
    <w:next w:val="1"/>
    <w:qFormat/>
    <w:uiPriority w:val="0"/>
    <w:pPr>
      <w:spacing w:before="240" w:beforeLines="0" w:after="60" w:afterLines="0"/>
      <w:jc w:val="center"/>
      <w:outlineLvl w:val="0"/>
    </w:pPr>
    <w:rPr>
      <w:rFonts w:ascii="Arial" w:hAnsi="Arial" w:cs="Arial"/>
      <w:b/>
      <w:bCs/>
      <w:sz w:val="32"/>
      <w:szCs w:val="32"/>
    </w:rPr>
  </w:style>
  <w:style w:type="paragraph" w:styleId="14">
    <w:name w:val="Body Text First Indent 2"/>
    <w:basedOn w:val="8"/>
    <w:next w:val="1"/>
    <w:unhideWhenUsed/>
    <w:qFormat/>
    <w:uiPriority w:val="99"/>
    <w:pPr>
      <w:ind w:firstLine="420" w:firstLineChars="200"/>
    </w:pPr>
  </w:style>
  <w:style w:type="character" w:styleId="17">
    <w:name w:val="page number"/>
    <w:basedOn w:val="16"/>
    <w:qFormat/>
    <w:uiPriority w:val="0"/>
  </w:style>
  <w:style w:type="character" w:styleId="18">
    <w:name w:val="Hyperlink"/>
    <w:qFormat/>
    <w:uiPriority w:val="0"/>
    <w:rPr>
      <w:color w:val="0000FF"/>
      <w:u w:val="single"/>
    </w:rPr>
  </w:style>
  <w:style w:type="paragraph" w:customStyle="1" w:styleId="19">
    <w:name w:val="正文段"/>
    <w:basedOn w:val="1"/>
    <w:qFormat/>
    <w:uiPriority w:val="0"/>
    <w:pPr>
      <w:widowControl/>
      <w:snapToGrid w:val="0"/>
      <w:spacing w:after="156" w:afterLines="50"/>
      <w:ind w:firstLine="200" w:firstLineChars="200"/>
    </w:pPr>
    <w:rPr>
      <w:kern w:val="0"/>
      <w:sz w:val="24"/>
      <w:szCs w:val="20"/>
    </w:rPr>
  </w:style>
  <w:style w:type="paragraph" w:customStyle="1" w:styleId="20">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一级条标题"/>
    <w:next w:val="22"/>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
    <w:name w:val="二级条标题"/>
    <w:basedOn w:val="21"/>
    <w:next w:val="22"/>
    <w:qFormat/>
    <w:uiPriority w:val="0"/>
    <w:pPr>
      <w:numPr>
        <w:ilvl w:val="2"/>
        <w:numId w:val="1"/>
      </w:numPr>
      <w:spacing w:before="50" w:beforeLines="0" w:after="50" w:afterLines="0"/>
      <w:outlineLvl w:val="3"/>
    </w:pPr>
  </w:style>
  <w:style w:type="paragraph" w:customStyle="1" w:styleId="24">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5">
    <w:name w:val="正文表标题"/>
    <w:next w:val="22"/>
    <w:qFormat/>
    <w:uiPriority w:val="0"/>
    <w:pPr>
      <w:numPr>
        <w:ilvl w:val="0"/>
        <w:numId w:val="3"/>
      </w:numPr>
      <w:spacing w:before="156" w:beforeLines="50" w:after="156" w:afterLines="50"/>
      <w:jc w:val="center"/>
    </w:pPr>
    <w:rPr>
      <w:rFonts w:ascii="黑体" w:hAnsi="Times New Roman" w:eastAsia="黑体" w:cs="Times New Roman"/>
      <w:sz w:val="21"/>
      <w:lang w:val="en-US" w:eastAsia="zh-CN" w:bidi="ar-SA"/>
    </w:rPr>
  </w:style>
  <w:style w:type="paragraph" w:customStyle="1" w:styleId="26">
    <w:name w:val="正文（首行缩进2字符）"/>
    <w:basedOn w:val="1"/>
    <w:qFormat/>
    <w:uiPriority w:val="99"/>
    <w:pPr>
      <w:ind w:firstLine="480" w:firstLineChars="200"/>
    </w:pPr>
    <w:rPr>
      <w:sz w:val="24"/>
      <w:szCs w:val="20"/>
    </w:rPr>
  </w:style>
  <w:style w:type="paragraph" w:customStyle="1" w:styleId="27">
    <w:name w:val="正文_14"/>
    <w:qFormat/>
    <w:uiPriority w:val="0"/>
    <w:rPr>
      <w:rFonts w:ascii="Times New Roman" w:hAnsi="Times New Roman" w:eastAsia="宋体" w:cs="Times New Roman"/>
      <w:sz w:val="21"/>
      <w:szCs w:val="22"/>
      <w:lang w:val="en-US" w:eastAsia="zh-CN" w:bidi="ar-SA"/>
    </w:rPr>
  </w:style>
  <w:style w:type="paragraph" w:customStyle="1" w:styleId="28">
    <w:name w:val="正文_5"/>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2021-07-19T07:41:00Z</dcterms:created>
  <dc:creator>admin</dc:creator>
  <cp:lastModifiedBy>が Yuki◇◆</cp:lastModifiedBy>
  <cp:lastPrinted>2021-08-04T11:28:18Z</cp:lastPrinted>
  <dcterms:modified xsi:type="dcterms:W3CDTF">2021-08-05T00:27:24Z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84D0DB06E1F04FF18D378067374E49EA</vt:lpwstr>
  </property>
</Properties>
</file>