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1000" w:lineRule="exact"/>
        <w:jc w:val="center"/>
        <w:rPr>
          <w:rFonts w:ascii="仿宋_GB2312" w:hAnsi="仿宋" w:eastAsia="仿宋_GB2312"/>
          <w:b/>
          <w:sz w:val="48"/>
        </w:rPr>
      </w:pPr>
      <w:r>
        <w:rPr>
          <w:rFonts w:hint="eastAsia" w:ascii="仿宋_GB2312" w:hAnsi="仿宋" w:eastAsia="仿宋_GB2312"/>
          <w:b/>
          <w:w w:val="90"/>
          <w:sz w:val="48"/>
          <w:lang w:val="ms-MY"/>
        </w:rPr>
        <w:t>浙江海正集团有限公司商业办公大楼</w:t>
      </w:r>
    </w:p>
    <w:p>
      <w:pPr>
        <w:widowControl/>
        <w:snapToGrid w:val="0"/>
        <w:spacing w:line="1000" w:lineRule="exact"/>
        <w:jc w:val="center"/>
        <w:rPr>
          <w:rFonts w:ascii="仿宋_GB2312" w:hAnsi="仿宋" w:eastAsia="仿宋_GB2312"/>
          <w:b/>
          <w:sz w:val="48"/>
        </w:rPr>
      </w:pPr>
      <w:r>
        <w:rPr>
          <w:rFonts w:hint="eastAsia" w:ascii="仿宋_GB2312" w:hAnsi="仿宋" w:eastAsia="仿宋_GB2312"/>
          <w:b/>
          <w:sz w:val="48"/>
        </w:rPr>
        <w:t>房屋招租</w:t>
      </w:r>
    </w:p>
    <w:p>
      <w:pPr>
        <w:widowControl/>
        <w:snapToGrid w:val="0"/>
        <w:spacing w:line="1000" w:lineRule="exact"/>
        <w:jc w:val="center"/>
        <w:rPr>
          <w:rFonts w:ascii="仿宋_GB2312" w:hAnsi="仿宋" w:eastAsia="仿宋_GB2312"/>
          <w:b/>
          <w:sz w:val="30"/>
          <w:szCs w:val="30"/>
        </w:rPr>
      </w:pPr>
      <w:r>
        <w:rPr>
          <w:rFonts w:hint="eastAsia" w:ascii="仿宋_GB2312" w:hAnsi="宋体" w:eastAsia="仿宋_GB2312"/>
          <w:kern w:val="0"/>
          <w:sz w:val="32"/>
          <w:szCs w:val="32"/>
        </w:rPr>
        <w:t>项目编号：</w:t>
      </w:r>
      <w:bookmarkStart w:id="17" w:name="_GoBack"/>
      <w:bookmarkEnd w:id="17"/>
      <w:r>
        <w:rPr>
          <w:rFonts w:hint="eastAsia" w:ascii="仿宋_GB2312" w:hAnsi="仿宋" w:eastAsia="仿宋_GB2312"/>
          <w:b/>
          <w:sz w:val="30"/>
          <w:szCs w:val="30"/>
        </w:rPr>
        <w:t>台交所租【2019】9号</w:t>
      </w:r>
    </w:p>
    <w:p>
      <w:pPr>
        <w:spacing w:line="1620" w:lineRule="exact"/>
        <w:jc w:val="center"/>
        <w:rPr>
          <w:rFonts w:ascii="仿宋_GB2312" w:hAnsi="仿宋" w:eastAsia="仿宋_GB2312"/>
          <w:b/>
          <w:sz w:val="72"/>
          <w:szCs w:val="72"/>
        </w:rPr>
      </w:pPr>
      <w:r>
        <w:rPr>
          <w:rFonts w:hint="eastAsia" w:ascii="仿宋_GB2312" w:hAnsi="仿宋" w:eastAsia="仿宋_GB2312"/>
          <w:b/>
          <w:sz w:val="72"/>
          <w:szCs w:val="72"/>
        </w:rPr>
        <w:t>招</w:t>
      </w:r>
    </w:p>
    <w:p>
      <w:pPr>
        <w:spacing w:line="1620" w:lineRule="exact"/>
        <w:jc w:val="center"/>
        <w:rPr>
          <w:rFonts w:ascii="仿宋_GB2312" w:hAnsi="仿宋" w:eastAsia="仿宋_GB2312"/>
          <w:b/>
          <w:sz w:val="72"/>
          <w:szCs w:val="72"/>
        </w:rPr>
      </w:pPr>
      <w:r>
        <w:rPr>
          <w:rFonts w:hint="eastAsia" w:ascii="仿宋_GB2312" w:hAnsi="仿宋" w:eastAsia="仿宋_GB2312"/>
          <w:b/>
          <w:sz w:val="72"/>
          <w:szCs w:val="72"/>
        </w:rPr>
        <w:t>租</w:t>
      </w:r>
    </w:p>
    <w:p>
      <w:pPr>
        <w:spacing w:line="1620" w:lineRule="exact"/>
        <w:jc w:val="center"/>
        <w:rPr>
          <w:rFonts w:ascii="仿宋_GB2312" w:hAnsi="仿宋" w:eastAsia="仿宋_GB2312"/>
          <w:b/>
          <w:sz w:val="72"/>
          <w:szCs w:val="72"/>
        </w:rPr>
      </w:pPr>
      <w:r>
        <w:rPr>
          <w:rFonts w:hint="eastAsia" w:ascii="仿宋_GB2312" w:hAnsi="仿宋" w:eastAsia="仿宋_GB2312"/>
          <w:b/>
          <w:sz w:val="72"/>
          <w:szCs w:val="72"/>
        </w:rPr>
        <w:t>文</w:t>
      </w:r>
    </w:p>
    <w:p>
      <w:pPr>
        <w:spacing w:line="1620" w:lineRule="exact"/>
        <w:jc w:val="center"/>
        <w:rPr>
          <w:rFonts w:ascii="仿宋_GB2312" w:hAnsi="仿宋" w:eastAsia="仿宋_GB2312"/>
          <w:b/>
          <w:sz w:val="72"/>
          <w:szCs w:val="72"/>
        </w:rPr>
      </w:pPr>
      <w:r>
        <w:rPr>
          <w:rFonts w:hint="eastAsia" w:ascii="仿宋_GB2312" w:hAnsi="仿宋" w:eastAsia="仿宋_GB2312"/>
          <w:b/>
          <w:sz w:val="72"/>
          <w:szCs w:val="72"/>
        </w:rPr>
        <w:t>件</w:t>
      </w:r>
    </w:p>
    <w:p>
      <w:pPr>
        <w:spacing w:line="480" w:lineRule="auto"/>
        <w:jc w:val="center"/>
        <w:rPr>
          <w:rFonts w:ascii="仿宋_GB2312" w:hAnsi="仿宋" w:eastAsia="仿宋_GB2312"/>
          <w:b/>
          <w:sz w:val="72"/>
          <w:szCs w:val="72"/>
        </w:rPr>
      </w:pPr>
    </w:p>
    <w:p>
      <w:pPr>
        <w:widowControl/>
        <w:tabs>
          <w:tab w:val="center" w:pos="4153"/>
          <w:tab w:val="left" w:pos="6420"/>
        </w:tabs>
        <w:snapToGrid w:val="0"/>
        <w:spacing w:line="360" w:lineRule="auto"/>
        <w:ind w:firstLine="1316" w:firstLineChars="298"/>
        <w:jc w:val="center"/>
        <w:rPr>
          <w:rFonts w:ascii="仿宋_GB2312" w:hAnsi="宋体" w:eastAsia="仿宋_GB2312"/>
          <w:b/>
          <w:kern w:val="0"/>
          <w:sz w:val="44"/>
          <w:szCs w:val="44"/>
        </w:rPr>
      </w:pPr>
      <w:r>
        <w:rPr>
          <w:rFonts w:hint="eastAsia" w:ascii="仿宋_GB2312" w:hAnsi="宋体" w:eastAsia="仿宋_GB2312"/>
          <w:b/>
          <w:kern w:val="0"/>
          <w:sz w:val="44"/>
          <w:szCs w:val="44"/>
        </w:rPr>
        <w:t>招租方：台州市产权交易所有限公司</w:t>
      </w:r>
    </w:p>
    <w:p>
      <w:pPr>
        <w:widowControl/>
        <w:tabs>
          <w:tab w:val="center" w:pos="4153"/>
          <w:tab w:val="left" w:pos="6420"/>
        </w:tabs>
        <w:snapToGrid w:val="0"/>
        <w:spacing w:line="360" w:lineRule="auto"/>
        <w:ind w:firstLine="1373" w:firstLineChars="380"/>
        <w:rPr>
          <w:rFonts w:ascii="仿宋_GB2312" w:hAnsi="宋体" w:eastAsia="仿宋_GB2312"/>
          <w:b/>
          <w:kern w:val="0"/>
          <w:sz w:val="36"/>
          <w:szCs w:val="36"/>
        </w:rPr>
      </w:pPr>
      <w:r>
        <w:rPr>
          <w:rFonts w:hint="eastAsia" w:ascii="仿宋_GB2312" w:hAnsi="宋体" w:eastAsia="仿宋_GB2312"/>
          <w:b/>
          <w:kern w:val="0"/>
          <w:sz w:val="36"/>
          <w:szCs w:val="36"/>
        </w:rPr>
        <w:t>出租方：浙江海正集团有限公司</w:t>
      </w:r>
    </w:p>
    <w:p>
      <w:pPr>
        <w:widowControl/>
        <w:tabs>
          <w:tab w:val="center" w:pos="4153"/>
          <w:tab w:val="left" w:pos="6420"/>
        </w:tabs>
        <w:snapToGrid w:val="0"/>
        <w:spacing w:line="360" w:lineRule="auto"/>
        <w:ind w:firstLine="1316" w:firstLineChars="298"/>
        <w:jc w:val="center"/>
        <w:rPr>
          <w:rFonts w:ascii="仿宋_GB2312" w:hAnsi="宋体" w:eastAsia="仿宋_GB2312"/>
          <w:b/>
          <w:kern w:val="0"/>
          <w:sz w:val="44"/>
          <w:szCs w:val="44"/>
        </w:rPr>
      </w:pPr>
      <w:r>
        <w:rPr>
          <w:rFonts w:hint="eastAsia" w:ascii="仿宋_GB2312" w:hAnsi="宋体" w:eastAsia="仿宋_GB2312"/>
          <w:b/>
          <w:kern w:val="0"/>
          <w:sz w:val="44"/>
          <w:szCs w:val="44"/>
        </w:rPr>
        <w:t>二</w:t>
      </w:r>
      <w:r>
        <w:rPr>
          <w:rFonts w:hint="eastAsia" w:ascii="宋体" w:hAnsi="宋体" w:cs="宋体"/>
          <w:b/>
          <w:kern w:val="0"/>
          <w:sz w:val="44"/>
          <w:szCs w:val="44"/>
        </w:rPr>
        <w:t>〇</w:t>
      </w:r>
      <w:r>
        <w:rPr>
          <w:rFonts w:hint="eastAsia" w:ascii="仿宋_GB2312" w:hAnsi="仿宋_GB2312" w:eastAsia="仿宋_GB2312" w:cs="仿宋_GB2312"/>
          <w:b/>
          <w:kern w:val="0"/>
          <w:sz w:val="44"/>
          <w:szCs w:val="44"/>
        </w:rPr>
        <w:t>一九年七月</w:t>
      </w:r>
    </w:p>
    <w:p>
      <w:pPr>
        <w:pStyle w:val="28"/>
        <w:jc w:val="center"/>
        <w:rPr>
          <w:rFonts w:ascii="仿宋_GB2312" w:eastAsia="仿宋_GB2312"/>
          <w:color w:val="auto"/>
          <w:sz w:val="44"/>
          <w:szCs w:val="44"/>
          <w:lang w:val="zh-CN"/>
        </w:rPr>
      </w:pPr>
    </w:p>
    <w:p>
      <w:pPr>
        <w:pStyle w:val="28"/>
        <w:spacing w:line="1000" w:lineRule="exact"/>
        <w:jc w:val="center"/>
      </w:pPr>
      <w:r>
        <w:rPr>
          <w:rFonts w:hint="eastAsia" w:ascii="仿宋_GB2312" w:eastAsia="仿宋_GB2312"/>
          <w:color w:val="auto"/>
          <w:sz w:val="44"/>
          <w:szCs w:val="44"/>
          <w:lang w:val="zh-CN"/>
        </w:rPr>
        <w:t>目录</w:t>
      </w:r>
      <w:r>
        <w:rPr>
          <w:rFonts w:ascii="仿宋_GB2312" w:eastAsia="仿宋_GB2312"/>
          <w:color w:val="auto"/>
          <w:sz w:val="44"/>
          <w:szCs w:val="44"/>
        </w:rPr>
        <w:fldChar w:fldCharType="begin"/>
      </w:r>
      <w:r>
        <w:rPr>
          <w:rFonts w:ascii="仿宋_GB2312" w:eastAsia="仿宋_GB2312"/>
          <w:color w:val="auto"/>
          <w:sz w:val="44"/>
          <w:szCs w:val="44"/>
        </w:rPr>
        <w:instrText xml:space="preserve"> TOC \o "1-3" \h \z \u </w:instrText>
      </w:r>
      <w:r>
        <w:rPr>
          <w:rFonts w:ascii="仿宋_GB2312" w:eastAsia="仿宋_GB2312"/>
          <w:color w:val="auto"/>
          <w:sz w:val="44"/>
          <w:szCs w:val="44"/>
        </w:rPr>
        <w:fldChar w:fldCharType="separate"/>
      </w:r>
    </w:p>
    <w:p>
      <w:pPr>
        <w:pStyle w:val="9"/>
        <w:spacing w:line="420" w:lineRule="auto"/>
        <w:rPr>
          <w:rFonts w:asciiTheme="minorHAnsi" w:hAnsiTheme="minorHAnsi" w:eastAsiaTheme="minorEastAsia" w:cstheme="minorBidi"/>
          <w:szCs w:val="22"/>
        </w:rPr>
      </w:pPr>
      <w:r>
        <w:fldChar w:fldCharType="begin"/>
      </w:r>
      <w:r>
        <w:instrText xml:space="preserve"> HYPERLINK \l "_Toc11324877" </w:instrText>
      </w:r>
      <w:r>
        <w:fldChar w:fldCharType="separate"/>
      </w:r>
      <w:r>
        <w:rPr>
          <w:rStyle w:val="15"/>
          <w:rFonts w:hint="eastAsia" w:ascii="仿宋_GB2312" w:eastAsia="仿宋_GB2312"/>
        </w:rPr>
        <w:t>房屋招租公告</w:t>
      </w:r>
      <w:r>
        <w:tab/>
      </w:r>
      <w:r>
        <w:fldChar w:fldCharType="begin"/>
      </w:r>
      <w:r>
        <w:instrText xml:space="preserve"> PAGEREF _Toc11324877 \h </w:instrText>
      </w:r>
      <w:r>
        <w:fldChar w:fldCharType="separate"/>
      </w:r>
      <w:r>
        <w:t>3</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"_Toc11324878" </w:instrText>
      </w:r>
      <w:r>
        <w:fldChar w:fldCharType="separate"/>
      </w:r>
      <w:r>
        <w:rPr>
          <w:rStyle w:val="15"/>
          <w:rFonts w:hint="eastAsia" w:ascii="仿宋_GB2312" w:eastAsia="仿宋_GB2312"/>
          <w:kern w:val="0"/>
        </w:rPr>
        <w:t>房屋租赁须知</w:t>
      </w:r>
      <w:r>
        <w:tab/>
      </w:r>
      <w:r>
        <w:fldChar w:fldCharType="begin"/>
      </w:r>
      <w:r>
        <w:instrText xml:space="preserve"> PAGEREF _Toc11324878 \h </w:instrText>
      </w:r>
      <w:r>
        <w:fldChar w:fldCharType="separate"/>
      </w:r>
      <w:r>
        <w:t>5</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"_Toc11324879" </w:instrText>
      </w:r>
      <w:r>
        <w:fldChar w:fldCharType="separate"/>
      </w:r>
      <w:r>
        <w:rPr>
          <w:rStyle w:val="15"/>
          <w:rFonts w:hint="eastAsia" w:ascii="仿宋_GB2312" w:eastAsia="仿宋_GB2312"/>
          <w:kern w:val="0"/>
        </w:rPr>
        <w:t>网络竞价规则</w:t>
      </w:r>
      <w:r>
        <w:tab/>
      </w:r>
      <w:r>
        <w:fldChar w:fldCharType="begin"/>
      </w:r>
      <w:r>
        <w:instrText xml:space="preserve"> PAGEREF _Toc11324879 \h </w:instrText>
      </w:r>
      <w:r>
        <w:fldChar w:fldCharType="separate"/>
      </w:r>
      <w:r>
        <w:t>10</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"_Toc11324880" </w:instrText>
      </w:r>
      <w:r>
        <w:fldChar w:fldCharType="separate"/>
      </w:r>
      <w:r>
        <w:rPr>
          <w:rStyle w:val="15"/>
          <w:rFonts w:hint="eastAsia" w:ascii="仿宋_GB2312" w:eastAsia="仿宋_GB2312"/>
        </w:rPr>
        <w:t>房屋承租申请书</w:t>
      </w:r>
      <w:r>
        <w:tab/>
      </w:r>
      <w:r>
        <w:fldChar w:fldCharType="begin"/>
      </w:r>
      <w:r>
        <w:instrText xml:space="preserve"> PAGEREF _Toc11324880 \h </w:instrText>
      </w:r>
      <w:r>
        <w:fldChar w:fldCharType="separate"/>
      </w:r>
      <w:r>
        <w:t>13</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"_Toc11324881" </w:instrText>
      </w:r>
      <w:r>
        <w:fldChar w:fldCharType="separate"/>
      </w:r>
      <w:r>
        <w:rPr>
          <w:rStyle w:val="15"/>
          <w:rFonts w:hint="eastAsia" w:ascii="仿宋_GB2312" w:eastAsia="仿宋_GB2312"/>
        </w:rPr>
        <w:t>承诺函</w:t>
      </w:r>
      <w:r>
        <w:tab/>
      </w:r>
      <w:r>
        <w:fldChar w:fldCharType="begin"/>
      </w:r>
      <w:r>
        <w:instrText xml:space="preserve"> PAGEREF _Toc11324881 \h </w:instrText>
      </w:r>
      <w:r>
        <w:fldChar w:fldCharType="separate"/>
      </w:r>
      <w:r>
        <w:t>14</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"_Toc11324882" </w:instrText>
      </w:r>
      <w:r>
        <w:fldChar w:fldCharType="separate"/>
      </w:r>
      <w:r>
        <w:rPr>
          <w:rStyle w:val="15"/>
          <w:rFonts w:hint="eastAsia" w:ascii="仿宋_GB2312" w:eastAsia="仿宋_GB2312"/>
        </w:rPr>
        <w:t>授权委托书</w:t>
      </w:r>
      <w:r>
        <w:tab/>
      </w:r>
      <w:r>
        <w:fldChar w:fldCharType="begin"/>
      </w:r>
      <w:r>
        <w:instrText xml:space="preserve"> PAGEREF _Toc11324882 \h </w:instrText>
      </w:r>
      <w:r>
        <w:fldChar w:fldCharType="separate"/>
      </w:r>
      <w:r>
        <w:t>15</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"_Toc11324883" </w:instrText>
      </w:r>
      <w:r>
        <w:fldChar w:fldCharType="separate"/>
      </w:r>
      <w:r>
        <w:rPr>
          <w:rStyle w:val="15"/>
          <w:rFonts w:hint="eastAsia" w:ascii="仿宋_GB2312" w:eastAsia="仿宋_GB2312"/>
        </w:rPr>
        <w:t>成交确认书</w:t>
      </w:r>
      <w:r>
        <w:tab/>
      </w:r>
      <w:r>
        <w:fldChar w:fldCharType="begin"/>
      </w:r>
      <w:r>
        <w:instrText xml:space="preserve"> PAGEREF _Toc11324883 \h </w:instrText>
      </w:r>
      <w:r>
        <w:fldChar w:fldCharType="separate"/>
      </w:r>
      <w:r>
        <w:t>16</w:t>
      </w:r>
      <w:r>
        <w:fldChar w:fldCharType="end"/>
      </w:r>
      <w:r>
        <w:fldChar w:fldCharType="end"/>
      </w:r>
    </w:p>
    <w:p>
      <w:pPr>
        <w:pStyle w:val="9"/>
        <w:spacing w:line="1000" w:lineRule="exact"/>
        <w:rPr>
          <w:rFonts w:ascii="仿宋_GB2312" w:eastAsia="仿宋_GB2312"/>
          <w:sz w:val="44"/>
          <w:szCs w:val="44"/>
        </w:rPr>
      </w:pPr>
      <w:r>
        <w:rPr>
          <w:rFonts w:ascii="仿宋_GB2312" w:eastAsia="仿宋_GB2312"/>
          <w:sz w:val="44"/>
          <w:szCs w:val="44"/>
        </w:rPr>
        <w:fldChar w:fldCharType="end"/>
      </w:r>
    </w:p>
    <w:p>
      <w:pPr>
        <w:rPr>
          <w:rFonts w:ascii="仿宋_GB2312" w:eastAsia="仿宋_GB2312"/>
          <w:sz w:val="44"/>
          <w:szCs w:val="44"/>
        </w:rPr>
      </w:pPr>
    </w:p>
    <w:p>
      <w:pPr>
        <w:rPr>
          <w:rFonts w:ascii="仿宋_GB2312" w:eastAsia="仿宋_GB2312"/>
          <w:sz w:val="44"/>
          <w:szCs w:val="44"/>
        </w:rPr>
      </w:pPr>
    </w:p>
    <w:p/>
    <w:p/>
    <w:p>
      <w:pPr>
        <w:pStyle w:val="10"/>
        <w:spacing w:line="380" w:lineRule="exact"/>
        <w:outlineLvl w:val="9"/>
        <w:rPr>
          <w:rFonts w:ascii="仿宋_GB2312" w:eastAsia="仿宋_GB2312"/>
        </w:rPr>
      </w:pPr>
      <w:bookmarkStart w:id="0" w:name="_Toc312237177"/>
      <w:bookmarkStart w:id="1" w:name="_Toc353285821"/>
      <w:r>
        <w:rPr>
          <w:rFonts w:hint="eastAsia" w:ascii="仿宋_GB2312" w:eastAsia="仿宋_GB2312"/>
        </w:rPr>
        <w:t>浙江海正集团有限公司商业办公大楼</w:t>
      </w:r>
    </w:p>
    <w:p>
      <w:pPr>
        <w:pStyle w:val="10"/>
        <w:spacing w:line="380" w:lineRule="exact"/>
        <w:rPr>
          <w:rFonts w:ascii="仿宋_GB2312" w:eastAsia="仿宋_GB2312"/>
        </w:rPr>
      </w:pPr>
      <w:bookmarkStart w:id="2" w:name="_Toc11324877"/>
      <w:r>
        <w:rPr>
          <w:rFonts w:hint="eastAsia" w:ascii="仿宋_GB2312" w:eastAsia="仿宋_GB2312"/>
        </w:rPr>
        <w:t>房屋</w:t>
      </w:r>
      <w:bookmarkEnd w:id="0"/>
      <w:r>
        <w:rPr>
          <w:rFonts w:hint="eastAsia" w:ascii="仿宋_GB2312" w:eastAsia="仿宋_GB2312"/>
        </w:rPr>
        <w:t>招租公告</w:t>
      </w:r>
      <w:bookmarkEnd w:id="1"/>
      <w:bookmarkEnd w:id="2"/>
    </w:p>
    <w:p>
      <w:pPr>
        <w:spacing w:line="480" w:lineRule="auto"/>
        <w:jc w:val="center"/>
        <w:rPr>
          <w:rFonts w:ascii="仿宋_GB2312" w:hAnsi="仿宋" w:eastAsia="仿宋_GB2312"/>
          <w:b/>
          <w:sz w:val="28"/>
          <w:szCs w:val="28"/>
        </w:rPr>
      </w:pPr>
      <w:r>
        <w:rPr>
          <w:rFonts w:hint="eastAsia" w:ascii="仿宋_GB2312" w:hAnsi="仿宋" w:eastAsia="仿宋_GB2312"/>
          <w:b/>
          <w:sz w:val="28"/>
          <w:szCs w:val="28"/>
        </w:rPr>
        <w:t>台交所租【2019】9号</w:t>
      </w:r>
    </w:p>
    <w:p>
      <w:pPr>
        <w:spacing w:line="420" w:lineRule="auto"/>
        <w:ind w:firstLine="470" w:firstLineChars="196"/>
        <w:jc w:val="left"/>
        <w:rPr>
          <w:rFonts w:ascii="仿宋_GB2312" w:hAnsi="仿宋" w:eastAsia="仿宋_GB2312"/>
          <w:sz w:val="24"/>
        </w:rPr>
      </w:pPr>
      <w:r>
        <w:rPr>
          <w:rFonts w:hint="eastAsia" w:ascii="仿宋_GB2312" w:hAnsi="仿宋" w:eastAsia="仿宋_GB2312"/>
          <w:sz w:val="24"/>
        </w:rPr>
        <w:t>受浙江海正集团有限公司委托，台州市产权交易所对下列房屋进行公开招租，有关事项公告如下：</w:t>
      </w:r>
    </w:p>
    <w:p>
      <w:pPr>
        <w:spacing w:line="420" w:lineRule="auto"/>
        <w:ind w:left="480"/>
        <w:jc w:val="left"/>
        <w:rPr>
          <w:rFonts w:ascii="仿宋_GB2312" w:hAnsi="Tahoma" w:eastAsia="仿宋_GB2312" w:cs="Tahoma"/>
          <w:b/>
          <w:kern w:val="0"/>
          <w:sz w:val="24"/>
        </w:rPr>
      </w:pPr>
      <w:r>
        <w:rPr>
          <w:rFonts w:hint="eastAsia" w:ascii="仿宋_GB2312" w:eastAsia="仿宋_GB2312"/>
          <w:sz w:val="24"/>
        </w:rPr>
        <w:t>一、租赁物概述、租赁期限、招租保证金</w:t>
      </w:r>
    </w:p>
    <w:tbl>
      <w:tblPr>
        <w:tblStyle w:val="12"/>
        <w:tblW w:w="8691" w:type="dxa"/>
        <w:jc w:val="center"/>
        <w:tblInd w:w="3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26"/>
        <w:gridCol w:w="1694"/>
        <w:gridCol w:w="1843"/>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jc w:val="center"/>
        </w:trPr>
        <w:tc>
          <w:tcPr>
            <w:tcW w:w="3126" w:type="dxa"/>
            <w:tcBorders>
              <w:right w:val="single" w:color="auto" w:sz="4" w:space="0"/>
            </w:tcBorders>
            <w:vAlign w:val="center"/>
          </w:tcPr>
          <w:p>
            <w:pPr>
              <w:jc w:val="center"/>
              <w:rPr>
                <w:rFonts w:ascii="仿宋_GB2312" w:hAnsi="仿宋" w:eastAsia="仿宋_GB2312"/>
                <w:b/>
                <w:szCs w:val="21"/>
              </w:rPr>
            </w:pPr>
            <w:r>
              <w:rPr>
                <w:rFonts w:hint="eastAsia" w:ascii="仿宋_GB2312" w:hAnsi="仿宋" w:eastAsia="仿宋_GB2312"/>
                <w:b/>
                <w:szCs w:val="21"/>
              </w:rPr>
              <w:t>租 赁 物</w:t>
            </w:r>
          </w:p>
        </w:tc>
        <w:tc>
          <w:tcPr>
            <w:tcW w:w="1694" w:type="dxa"/>
            <w:tcBorders>
              <w:left w:val="single" w:color="auto" w:sz="4" w:space="0"/>
            </w:tcBorders>
            <w:vAlign w:val="center"/>
          </w:tcPr>
          <w:p>
            <w:pPr>
              <w:jc w:val="center"/>
              <w:rPr>
                <w:rFonts w:ascii="仿宋_GB2312" w:hAnsi="仿宋" w:eastAsia="仿宋_GB2312"/>
                <w:b/>
                <w:szCs w:val="21"/>
              </w:rPr>
            </w:pPr>
            <w:r>
              <w:rPr>
                <w:rFonts w:hint="eastAsia" w:ascii="仿宋_GB2312" w:hAnsi="仿宋" w:eastAsia="仿宋_GB2312"/>
                <w:b/>
                <w:szCs w:val="21"/>
              </w:rPr>
              <w:t>起始租金</w:t>
            </w:r>
          </w:p>
          <w:p>
            <w:pPr>
              <w:jc w:val="center"/>
              <w:rPr>
                <w:rFonts w:ascii="仿宋_GB2312" w:hAnsi="仿宋" w:eastAsia="仿宋_GB2312"/>
                <w:b/>
                <w:szCs w:val="21"/>
              </w:rPr>
            </w:pPr>
            <w:r>
              <w:rPr>
                <w:rFonts w:hint="eastAsia" w:ascii="仿宋_GB2312" w:hAnsi="仿宋" w:eastAsia="仿宋_GB2312"/>
                <w:b/>
                <w:szCs w:val="21"/>
              </w:rPr>
              <w:t>（万元/年）</w:t>
            </w:r>
          </w:p>
        </w:tc>
        <w:tc>
          <w:tcPr>
            <w:tcW w:w="1843" w:type="dxa"/>
            <w:vAlign w:val="center"/>
          </w:tcPr>
          <w:p>
            <w:pPr>
              <w:jc w:val="center"/>
              <w:rPr>
                <w:rFonts w:ascii="仿宋_GB2312" w:hAnsi="仿宋" w:eastAsia="仿宋_GB2312"/>
                <w:b/>
                <w:szCs w:val="21"/>
              </w:rPr>
            </w:pPr>
            <w:r>
              <w:rPr>
                <w:rFonts w:hint="eastAsia" w:ascii="仿宋_GB2312" w:hAnsi="仿宋" w:eastAsia="仿宋_GB2312"/>
                <w:b/>
                <w:szCs w:val="21"/>
              </w:rPr>
              <w:t>用途限定</w:t>
            </w:r>
          </w:p>
        </w:tc>
        <w:tc>
          <w:tcPr>
            <w:tcW w:w="2028" w:type="dxa"/>
            <w:vAlign w:val="center"/>
          </w:tcPr>
          <w:p>
            <w:pPr>
              <w:jc w:val="center"/>
              <w:rPr>
                <w:rFonts w:ascii="仿宋_GB2312" w:hAnsi="仿宋" w:eastAsia="仿宋_GB2312"/>
                <w:b/>
                <w:szCs w:val="21"/>
              </w:rPr>
            </w:pPr>
            <w:r>
              <w:rPr>
                <w:rFonts w:hint="eastAsia" w:ascii="仿宋_GB2312" w:hAnsi="仿宋" w:eastAsia="仿宋_GB2312"/>
                <w:b/>
                <w:szCs w:val="21"/>
              </w:rPr>
              <w:t>租赁</w:t>
            </w:r>
          </w:p>
          <w:p>
            <w:pPr>
              <w:jc w:val="center"/>
              <w:rPr>
                <w:rFonts w:ascii="仿宋_GB2312" w:hAnsi="仿宋" w:eastAsia="仿宋_GB2312"/>
                <w:b/>
                <w:szCs w:val="21"/>
              </w:rPr>
            </w:pPr>
            <w:r>
              <w:rPr>
                <w:rFonts w:hint="eastAsia" w:ascii="仿宋_GB2312" w:hAnsi="仿宋" w:eastAsia="仿宋_GB2312"/>
                <w:b/>
                <w:szCs w:val="21"/>
              </w:rPr>
              <w:t>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 w:hRule="atLeast"/>
          <w:jc w:val="center"/>
        </w:trPr>
        <w:tc>
          <w:tcPr>
            <w:tcW w:w="3126" w:type="dxa"/>
            <w:tcBorders>
              <w:top w:val="single" w:color="auto" w:sz="4" w:space="0"/>
              <w:left w:val="single" w:color="auto" w:sz="4" w:space="0"/>
              <w:bottom w:val="single" w:color="auto" w:sz="4" w:space="0"/>
            </w:tcBorders>
            <w:vAlign w:val="center"/>
          </w:tcPr>
          <w:p>
            <w:pPr>
              <w:jc w:val="center"/>
              <w:rPr>
                <w:rFonts w:ascii="仿宋_GB2312" w:hAnsi="宋体" w:eastAsia="仿宋_GB2312" w:cs="宋体"/>
                <w:kern w:val="0"/>
                <w:szCs w:val="21"/>
              </w:rPr>
            </w:pPr>
            <w:r>
              <w:rPr>
                <w:rFonts w:hint="eastAsia" w:ascii="仿宋_GB2312" w:hAnsi="仿宋" w:eastAsia="仿宋_GB2312"/>
                <w:bCs/>
                <w:szCs w:val="21"/>
                <w:lang w:val="ms-MY"/>
              </w:rPr>
              <w:t>椒江区工人东路293号，</w:t>
            </w:r>
            <w:r>
              <w:rPr>
                <w:rFonts w:hint="eastAsia" w:ascii="仿宋_GB2312" w:hAnsi="宋体" w:eastAsia="仿宋_GB2312" w:cs="宋体"/>
                <w:kern w:val="0"/>
                <w:szCs w:val="21"/>
              </w:rPr>
              <w:t>1层，面积670m</w:t>
            </w:r>
            <w:r>
              <w:rPr>
                <w:rFonts w:hint="eastAsia" w:ascii="仿宋_GB2312" w:hAnsi="宋体" w:eastAsia="仿宋_GB2312" w:cs="宋体"/>
                <w:kern w:val="0"/>
                <w:szCs w:val="21"/>
                <w:vertAlign w:val="superscript"/>
              </w:rPr>
              <w:t>2</w:t>
            </w:r>
          </w:p>
        </w:tc>
        <w:tc>
          <w:tcPr>
            <w:tcW w:w="1694" w:type="dxa"/>
            <w:tcBorders>
              <w:top w:val="single" w:color="auto" w:sz="4" w:space="0"/>
              <w:bottom w:val="single" w:color="auto" w:sz="4" w:space="0"/>
            </w:tcBorders>
            <w:vAlign w:val="center"/>
          </w:tcPr>
          <w:p>
            <w:pPr>
              <w:spacing w:line="360" w:lineRule="auto"/>
              <w:jc w:val="center"/>
              <w:rPr>
                <w:rFonts w:ascii="仿宋_GB2312" w:eastAsia="仿宋_GB2312"/>
                <w:szCs w:val="21"/>
              </w:rPr>
            </w:pPr>
            <w:r>
              <w:rPr>
                <w:rFonts w:hint="eastAsia" w:ascii="仿宋_GB2312" w:eastAsia="仿宋_GB2312"/>
                <w:szCs w:val="21"/>
              </w:rPr>
              <w:t>145</w:t>
            </w:r>
          </w:p>
        </w:tc>
        <w:tc>
          <w:tcPr>
            <w:tcW w:w="1843" w:type="dxa"/>
            <w:tcBorders>
              <w:top w:val="single" w:color="auto" w:sz="4" w:space="0"/>
              <w:bottom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商业</w:t>
            </w:r>
          </w:p>
        </w:tc>
        <w:tc>
          <w:tcPr>
            <w:tcW w:w="2028" w:type="dxa"/>
          </w:tcPr>
          <w:p>
            <w:pPr>
              <w:spacing w:line="360" w:lineRule="auto"/>
              <w:rPr>
                <w:rFonts w:ascii="仿宋_GB2312" w:eastAsia="仿宋_GB2312"/>
                <w:sz w:val="24"/>
              </w:rPr>
            </w:pPr>
            <w:r>
              <w:rPr>
                <w:rFonts w:hint="eastAsia" w:ascii="仿宋_GB2312" w:eastAsia="仿宋_GB2312"/>
                <w:sz w:val="24"/>
              </w:rPr>
              <w:t>租期为五年</w:t>
            </w:r>
          </w:p>
        </w:tc>
      </w:tr>
    </w:tbl>
    <w:p>
      <w:pPr>
        <w:spacing w:line="420" w:lineRule="auto"/>
        <w:ind w:firstLine="480" w:firstLineChars="200"/>
        <w:rPr>
          <w:rFonts w:ascii="仿宋_GB2312" w:hAnsi="仿宋" w:eastAsia="仿宋_GB2312"/>
          <w:bCs/>
          <w:sz w:val="24"/>
        </w:rPr>
      </w:pPr>
      <w:r>
        <w:rPr>
          <w:rFonts w:hint="eastAsia" w:ascii="仿宋_GB2312" w:hAnsi="仿宋" w:eastAsia="仿宋_GB2312"/>
          <w:bCs/>
          <w:sz w:val="24"/>
        </w:rPr>
        <w:t>二</w:t>
      </w:r>
      <w:r>
        <w:rPr>
          <w:rFonts w:hint="eastAsia" w:ascii="仿宋_GB2312" w:hAnsi="仿宋" w:eastAsia="仿宋_GB2312"/>
          <w:b/>
          <w:bCs/>
          <w:sz w:val="24"/>
        </w:rPr>
        <w:t>、</w:t>
      </w:r>
      <w:r>
        <w:rPr>
          <w:rFonts w:hint="eastAsia" w:ascii="仿宋_GB2312" w:hAnsi="仿宋" w:eastAsia="仿宋_GB2312"/>
          <w:bCs/>
          <w:sz w:val="24"/>
        </w:rPr>
        <w:t>本次招租活动遵循公开、公平、公正和诚实守信原则，采取网络多次性竞价方式（具体详见网络竞价规则）和价高者得的方法进行。租赁一旦成交，任何人不得反悔，否则依法追究法律责任。</w:t>
      </w:r>
    </w:p>
    <w:p>
      <w:pPr>
        <w:spacing w:line="492" w:lineRule="exact"/>
        <w:ind w:firstLine="480" w:firstLineChars="200"/>
        <w:rPr>
          <w:rFonts w:ascii="仿宋_GB2312" w:hAnsi="Tahoma" w:eastAsia="仿宋_GB2312" w:cs="Tahoma"/>
          <w:kern w:val="0"/>
          <w:sz w:val="24"/>
        </w:rPr>
      </w:pPr>
      <w:r>
        <w:rPr>
          <w:rFonts w:hint="eastAsia" w:ascii="仿宋_GB2312" w:hAnsi="Tahoma" w:eastAsia="仿宋_GB2312" w:cs="Tahoma"/>
          <w:kern w:val="0"/>
          <w:sz w:val="24"/>
        </w:rPr>
        <w:t>三、用途限定：不得从事有毒有害、易燃易爆业务，不得利用承租房屋存放危险物品或进行违法活动，不得经营餐饮、卡拉OK、棋牌、桑拿洗浴、宾馆等可能影响其他租户和周边居民、破坏安静环境的行为。</w:t>
      </w:r>
      <w:r>
        <w:rPr>
          <w:rFonts w:hint="eastAsia" w:ascii="仿宋_GB2312" w:hAnsi="Tahoma" w:eastAsia="仿宋_GB2312" w:cs="Tahoma"/>
          <w:b/>
          <w:bCs/>
          <w:kern w:val="0"/>
          <w:sz w:val="24"/>
        </w:rPr>
        <w:t>承租方必须遵守出租方对出租租赁物的用途限定，擅自改变用途视为根本性违约。</w:t>
      </w:r>
    </w:p>
    <w:p>
      <w:pPr>
        <w:spacing w:line="492" w:lineRule="exact"/>
        <w:ind w:firstLine="480" w:firstLineChars="200"/>
        <w:rPr>
          <w:rFonts w:ascii="仿宋_GB2312" w:hAnsi="Tahoma" w:eastAsia="仿宋_GB2312" w:cs="Tahoma"/>
          <w:kern w:val="0"/>
          <w:sz w:val="24"/>
        </w:rPr>
      </w:pPr>
      <w:r>
        <w:rPr>
          <w:rFonts w:hint="eastAsia" w:ascii="仿宋_GB2312" w:hAnsi="Tahoma" w:eastAsia="仿宋_GB2312" w:cs="Tahoma"/>
          <w:kern w:val="0"/>
          <w:sz w:val="24"/>
        </w:rPr>
        <w:t>四、装修限定：应当保持房屋原有结构，不影响房屋质量及安全，施工时不得影响周边居民的安全与生活便利。对房屋结构等进行重大的变动或改造时，应当事先报送相关设计方案，征得出租方书面许可。</w:t>
      </w:r>
    </w:p>
    <w:p>
      <w:pPr>
        <w:spacing w:line="492" w:lineRule="exact"/>
        <w:rPr>
          <w:rFonts w:ascii="仿宋_GB2312" w:eastAsia="仿宋_GB2312"/>
          <w:sz w:val="24"/>
        </w:rPr>
      </w:pPr>
      <w:r>
        <w:rPr>
          <w:rFonts w:hint="eastAsia" w:ascii="仿宋_GB2312" w:hAnsi="Tahoma" w:eastAsia="仿宋_GB2312" w:cs="Tahoma"/>
          <w:kern w:val="0"/>
          <w:sz w:val="24"/>
        </w:rPr>
        <w:t xml:space="preserve">    五、承租方对象</w:t>
      </w:r>
      <w:bookmarkStart w:id="3" w:name="_Toc353285822"/>
      <w:r>
        <w:rPr>
          <w:rFonts w:hint="eastAsia" w:ascii="仿宋_GB2312" w:hAnsi="Tahoma" w:eastAsia="仿宋_GB2312" w:cs="Tahoma"/>
          <w:kern w:val="0"/>
          <w:sz w:val="24"/>
        </w:rPr>
        <w:t>：具有财务状况和支付能力良好的商业信用企业法人和自然人。</w:t>
      </w:r>
    </w:p>
    <w:p>
      <w:pPr>
        <w:spacing w:line="492" w:lineRule="exact"/>
        <w:rPr>
          <w:rFonts w:ascii="仿宋_GB2312" w:hAnsi="宋体" w:eastAsia="仿宋_GB2312" w:cs="宋体"/>
          <w:kern w:val="0"/>
          <w:sz w:val="24"/>
        </w:rPr>
      </w:pPr>
      <w:r>
        <w:rPr>
          <w:rFonts w:hint="eastAsia" w:ascii="仿宋_GB2312" w:hAnsi="宋体" w:eastAsia="仿宋_GB2312" w:cs="宋体"/>
          <w:kern w:val="0"/>
          <w:sz w:val="24"/>
        </w:rPr>
        <w:t xml:space="preserve">    六、报名时间：</w:t>
      </w:r>
      <w:r>
        <w:rPr>
          <w:rFonts w:hint="eastAsia" w:ascii="仿宋_GB2312" w:hAnsi="Tahoma" w:eastAsia="仿宋_GB2312" w:cs="Tahoma"/>
          <w:kern w:val="0"/>
          <w:sz w:val="24"/>
        </w:rPr>
        <w:t>2019年7月9日至2019年7月22日下午4：00。</w:t>
      </w:r>
    </w:p>
    <w:p>
      <w:pPr>
        <w:widowControl/>
        <w:shd w:val="clear" w:color="auto" w:fill="FFFFFF"/>
        <w:spacing w:line="560" w:lineRule="exact"/>
        <w:ind w:firstLine="352" w:firstLineChars="147"/>
        <w:jc w:val="left"/>
        <w:rPr>
          <w:rFonts w:ascii="仿宋_GB2312" w:hAnsi="宋体" w:eastAsia="仿宋_GB2312" w:cs="宋体"/>
          <w:kern w:val="0"/>
          <w:sz w:val="24"/>
        </w:rPr>
      </w:pPr>
      <w:r>
        <w:rPr>
          <w:rFonts w:hint="eastAsia" w:ascii="仿宋_GB2312" w:hAnsi="宋体" w:eastAsia="仿宋_GB2312" w:cs="宋体"/>
          <w:kern w:val="0"/>
          <w:sz w:val="24"/>
        </w:rPr>
        <w:t xml:space="preserve">    实行网络报名：台州市公共资源交易（</w:t>
      </w:r>
      <w:r>
        <w:fldChar w:fldCharType="begin"/>
      </w:r>
      <w:r>
        <w:instrText xml:space="preserve"> HYPERLINK "http://www.tzztb.com/tzcms/" </w:instrText>
      </w:r>
      <w:r>
        <w:fldChar w:fldCharType="separate"/>
      </w:r>
      <w:r>
        <w:rPr>
          <w:rFonts w:hint="eastAsia" w:ascii="仿宋_GB2312" w:hAnsi="宋体" w:eastAsia="仿宋_GB2312" w:cs="宋体"/>
          <w:kern w:val="0"/>
          <w:sz w:val="24"/>
        </w:rPr>
        <w:t>http://www.tzztb.com/</w:t>
      </w:r>
      <w:bookmarkStart w:id="4" w:name="_Hlt435007981"/>
      <w:bookmarkStart w:id="5" w:name="_Hlt435007982"/>
      <w:r>
        <w:rPr>
          <w:rFonts w:hint="eastAsia" w:ascii="仿宋_GB2312" w:hAnsi="宋体" w:eastAsia="仿宋_GB2312" w:cs="宋体"/>
          <w:kern w:val="0"/>
          <w:sz w:val="24"/>
        </w:rPr>
        <w:t>t</w:t>
      </w:r>
      <w:bookmarkEnd w:id="4"/>
      <w:bookmarkEnd w:id="5"/>
      <w:r>
        <w:rPr>
          <w:rFonts w:hint="eastAsia" w:ascii="仿宋_GB2312" w:hAnsi="宋体" w:eastAsia="仿宋_GB2312" w:cs="宋体"/>
          <w:kern w:val="0"/>
          <w:sz w:val="24"/>
        </w:rPr>
        <w:t>zcms/</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w:t>
      </w:r>
    </w:p>
    <w:p>
      <w:pPr>
        <w:widowControl/>
        <w:shd w:val="clear" w:color="auto" w:fill="FFFFFF"/>
        <w:spacing w:line="560" w:lineRule="exact"/>
        <w:ind w:firstLine="352" w:firstLineChars="147"/>
        <w:jc w:val="left"/>
        <w:rPr>
          <w:rFonts w:ascii="仿宋_GB2312" w:hAnsi="宋体" w:eastAsia="仿宋_GB2312" w:cs="宋体"/>
          <w:bCs/>
          <w:kern w:val="0"/>
          <w:sz w:val="24"/>
        </w:rPr>
      </w:pPr>
      <w:r>
        <w:rPr>
          <w:rFonts w:hint="eastAsia" w:ascii="仿宋_GB2312" w:hAnsi="宋体" w:eastAsia="仿宋_GB2312" w:cs="宋体"/>
          <w:kern w:val="0"/>
          <w:sz w:val="24"/>
        </w:rPr>
        <w:t xml:space="preserve"> 七、网络竞价时间：2019年7月23日（星期二）上午9：30</w:t>
      </w:r>
    </w:p>
    <w:p>
      <w:pPr>
        <w:widowControl/>
        <w:shd w:val="clear" w:color="auto" w:fill="FFFFFF"/>
        <w:spacing w:line="560" w:lineRule="exact"/>
        <w:ind w:firstLine="354" w:firstLineChars="147"/>
        <w:jc w:val="left"/>
        <w:rPr>
          <w:rFonts w:ascii="仿宋_GB2312" w:eastAsia="仿宋_GB2312"/>
          <w:b/>
          <w:sz w:val="24"/>
        </w:rPr>
      </w:pPr>
      <w:r>
        <w:rPr>
          <w:rFonts w:hint="eastAsia" w:ascii="仿宋_GB2312" w:hAnsi="宋体" w:eastAsia="仿宋_GB2312" w:cs="宋体"/>
          <w:b/>
          <w:kern w:val="0"/>
          <w:sz w:val="24"/>
        </w:rPr>
        <w:t xml:space="preserve"> 八、报名须知：凡报名的企业</w:t>
      </w:r>
      <w:r>
        <w:rPr>
          <w:rFonts w:hint="eastAsia" w:ascii="仿宋_GB2312" w:eastAsia="仿宋_GB2312"/>
          <w:b/>
          <w:sz w:val="24"/>
        </w:rPr>
        <w:t>携带企业营业执照、法定代表人身份证（非法定代表人来报名的须带法定代表人授权委托书及报名人身份证）；自然人需本人携带身份证</w:t>
      </w:r>
      <w:r>
        <w:rPr>
          <w:rFonts w:hint="eastAsia" w:ascii="仿宋_GB2312" w:eastAsia="仿宋_GB2312"/>
          <w:sz w:val="24"/>
        </w:rPr>
        <w:t>。</w:t>
      </w:r>
      <w:r>
        <w:rPr>
          <w:rFonts w:hint="eastAsia" w:ascii="仿宋_GB2312" w:eastAsia="仿宋_GB2312"/>
          <w:b/>
          <w:sz w:val="24"/>
        </w:rPr>
        <w:t>报名时须缴纳招租保证金10万元。</w:t>
      </w:r>
    </w:p>
    <w:p>
      <w:pPr>
        <w:widowControl/>
        <w:shd w:val="clear" w:color="auto" w:fill="FFFFFF"/>
        <w:spacing w:line="480" w:lineRule="auto"/>
        <w:ind w:firstLine="598" w:firstLineChars="248"/>
        <w:jc w:val="left"/>
        <w:rPr>
          <w:rFonts w:ascii="仿宋_GB2312" w:hAnsi="Tahoma" w:eastAsia="仿宋_GB2312" w:cs="Tahoma"/>
          <w:b/>
          <w:kern w:val="0"/>
          <w:sz w:val="24"/>
        </w:rPr>
      </w:pPr>
      <w:r>
        <w:rPr>
          <w:rFonts w:hint="eastAsia" w:ascii="仿宋_GB2312" w:hAnsi="Tahoma" w:eastAsia="仿宋_GB2312" w:cs="Tahoma"/>
          <w:b/>
          <w:kern w:val="0"/>
          <w:sz w:val="24"/>
        </w:rPr>
        <w:t>招租保证金在报名截止时间前，以银行转账方式到达指定帐户为准。</w:t>
      </w:r>
    </w:p>
    <w:p>
      <w:pPr>
        <w:widowControl/>
        <w:shd w:val="clear" w:color="auto" w:fill="FFFFFF"/>
        <w:spacing w:line="560" w:lineRule="exact"/>
        <w:ind w:firstLine="472" w:firstLineChars="196"/>
        <w:jc w:val="left"/>
        <w:rPr>
          <w:rFonts w:ascii="仿宋_GB2312" w:hAnsi="Tahoma" w:eastAsia="仿宋_GB2312" w:cs="Tahoma"/>
          <w:kern w:val="0"/>
          <w:szCs w:val="21"/>
        </w:rPr>
      </w:pPr>
      <w:r>
        <w:rPr>
          <w:rFonts w:hint="eastAsia" w:ascii="仿宋_GB2312" w:hAnsi="Tahoma" w:eastAsia="仿宋_GB2312" w:cs="Tahoma"/>
          <w:b/>
          <w:bCs/>
          <w:kern w:val="0"/>
          <w:sz w:val="24"/>
        </w:rPr>
        <w:t>九、</w:t>
      </w:r>
      <w:r>
        <w:rPr>
          <w:rFonts w:hint="eastAsia" w:ascii="仿宋_GB2312" w:hAnsi="仿宋" w:eastAsia="仿宋_GB2312"/>
          <w:b/>
          <w:bCs/>
          <w:sz w:val="24"/>
        </w:rPr>
        <w:t>具体细节详见招租文件。</w:t>
      </w:r>
    </w:p>
    <w:p>
      <w:pPr>
        <w:widowControl/>
        <w:shd w:val="clear" w:color="auto" w:fill="FFFFFF"/>
        <w:spacing w:line="560" w:lineRule="exact"/>
        <w:ind w:firstLine="482" w:firstLineChars="200"/>
        <w:jc w:val="left"/>
        <w:rPr>
          <w:rFonts w:ascii="仿宋_GB2312" w:hAnsi="Tahoma" w:eastAsia="仿宋_GB2312" w:cs="Tahoma"/>
          <w:kern w:val="0"/>
          <w:sz w:val="24"/>
        </w:rPr>
      </w:pPr>
      <w:r>
        <w:rPr>
          <w:rFonts w:hint="eastAsia" w:ascii="仿宋_GB2312" w:hAnsi="Tahoma" w:eastAsia="仿宋_GB2312" w:cs="Tahoma"/>
          <w:b/>
          <w:bCs/>
          <w:kern w:val="0"/>
          <w:sz w:val="24"/>
        </w:rPr>
        <w:t>十、联系人：</w:t>
      </w:r>
      <w:r>
        <w:rPr>
          <w:rFonts w:hint="eastAsia" w:ascii="仿宋_GB2312" w:hAnsi="Tahoma" w:eastAsia="仿宋_GB2312" w:cs="Tahoma"/>
          <w:kern w:val="0"/>
          <w:sz w:val="24"/>
        </w:rPr>
        <w:t>小潘</w:t>
      </w:r>
      <w:r>
        <w:rPr>
          <w:rFonts w:ascii="Tahoma" w:hAnsi="Tahoma" w:eastAsia="仿宋_GB2312" w:cs="Tahoma"/>
          <w:kern w:val="0"/>
          <w:sz w:val="24"/>
        </w:rPr>
        <w:t>    </w:t>
      </w:r>
      <w:r>
        <w:rPr>
          <w:rFonts w:ascii="Tahoma" w:hAnsi="Tahoma" w:eastAsia="仿宋_GB2312" w:cs="Tahoma"/>
          <w:bCs/>
          <w:kern w:val="0"/>
          <w:sz w:val="24"/>
        </w:rPr>
        <w:t> </w:t>
      </w:r>
      <w:r>
        <w:rPr>
          <w:rFonts w:hint="eastAsia" w:ascii="仿宋_GB2312" w:hAnsi="Tahoma" w:eastAsia="仿宋_GB2312" w:cs="Tahoma"/>
          <w:bCs/>
          <w:kern w:val="0"/>
          <w:sz w:val="24"/>
        </w:rPr>
        <w:t>电话</w:t>
      </w:r>
      <w:r>
        <w:rPr>
          <w:rFonts w:hint="eastAsia" w:ascii="仿宋_GB2312" w:hAnsi="Tahoma" w:eastAsia="仿宋_GB2312" w:cs="Tahoma"/>
          <w:kern w:val="0"/>
          <w:sz w:val="24"/>
        </w:rPr>
        <w:t>：</w:t>
      </w:r>
      <w:r>
        <w:rPr>
          <w:rFonts w:ascii="仿宋_GB2312" w:hAnsi="Tahoma" w:eastAsia="仿宋_GB2312" w:cs="Tahoma"/>
          <w:kern w:val="0"/>
          <w:sz w:val="24"/>
        </w:rPr>
        <w:t>0576-88685180</w:t>
      </w:r>
    </w:p>
    <w:p>
      <w:pPr>
        <w:widowControl/>
        <w:shd w:val="clear" w:color="auto" w:fill="FFFFFF"/>
        <w:spacing w:line="560" w:lineRule="exact"/>
        <w:ind w:firstLine="720" w:firstLineChars="300"/>
        <w:jc w:val="left"/>
        <w:rPr>
          <w:rFonts w:ascii="仿宋_GB2312" w:hAnsi="Tahoma" w:eastAsia="仿宋_GB2312" w:cs="Tahoma"/>
          <w:kern w:val="0"/>
          <w:sz w:val="24"/>
        </w:rPr>
      </w:pPr>
    </w:p>
    <w:p>
      <w:pPr>
        <w:widowControl/>
        <w:shd w:val="clear" w:color="auto" w:fill="FFFFFF"/>
        <w:spacing w:line="560" w:lineRule="exact"/>
        <w:jc w:val="left"/>
        <w:rPr>
          <w:rFonts w:ascii="仿宋_GB2312" w:hAnsi="Tahoma" w:eastAsia="仿宋_GB2312" w:cs="Tahoma"/>
          <w:kern w:val="0"/>
          <w:sz w:val="24"/>
        </w:rPr>
      </w:pPr>
    </w:p>
    <w:p>
      <w:pPr>
        <w:widowControl/>
        <w:shd w:val="clear" w:color="auto" w:fill="FFFFFF"/>
        <w:spacing w:line="560" w:lineRule="exact"/>
        <w:ind w:firstLine="4920" w:firstLineChars="2050"/>
        <w:jc w:val="left"/>
        <w:rPr>
          <w:rFonts w:ascii="仿宋_GB2312" w:hAnsi="Tahoma" w:eastAsia="仿宋_GB2312" w:cs="Tahoma"/>
          <w:kern w:val="0"/>
          <w:sz w:val="24"/>
        </w:rPr>
      </w:pPr>
      <w:r>
        <w:rPr>
          <w:rFonts w:hint="eastAsia" w:ascii="仿宋_GB2312" w:hAnsi="Tahoma" w:eastAsia="仿宋_GB2312" w:cs="Tahoma"/>
          <w:kern w:val="0"/>
          <w:sz w:val="24"/>
        </w:rPr>
        <w:t>台州市产权交易所有限公司</w:t>
      </w:r>
    </w:p>
    <w:p>
      <w:pPr>
        <w:widowControl/>
        <w:shd w:val="clear" w:color="auto" w:fill="FFFFFF"/>
        <w:spacing w:line="560" w:lineRule="exact"/>
        <w:ind w:firstLine="5244" w:firstLineChars="2185"/>
        <w:jc w:val="left"/>
        <w:rPr>
          <w:rFonts w:ascii="仿宋_GB2312" w:hAnsi="Tahoma" w:eastAsia="仿宋_GB2312" w:cs="Tahoma"/>
          <w:kern w:val="0"/>
          <w:sz w:val="24"/>
        </w:rPr>
      </w:pPr>
      <w:r>
        <w:rPr>
          <w:rFonts w:hint="eastAsia" w:ascii="仿宋_GB2312" w:hAnsi="Tahoma" w:eastAsia="仿宋_GB2312" w:cs="Tahoma"/>
          <w:kern w:val="0"/>
          <w:sz w:val="24"/>
        </w:rPr>
        <w:t>二</w:t>
      </w:r>
      <w:r>
        <w:rPr>
          <w:rFonts w:hint="eastAsia" w:ascii="仿宋_GB2312" w:hAnsi="宋体" w:cs="宋体"/>
          <w:kern w:val="0"/>
          <w:sz w:val="24"/>
        </w:rPr>
        <w:t>〇</w:t>
      </w:r>
      <w:r>
        <w:rPr>
          <w:rFonts w:hint="eastAsia" w:ascii="仿宋_GB2312" w:hAnsi="仿宋_GB2312" w:eastAsia="仿宋_GB2312" w:cs="仿宋_GB2312"/>
          <w:kern w:val="0"/>
          <w:sz w:val="24"/>
        </w:rPr>
        <w:t>一九年七月九日</w:t>
      </w:r>
    </w:p>
    <w:p>
      <w:pPr>
        <w:pStyle w:val="10"/>
        <w:rPr>
          <w:rFonts w:ascii="仿宋_GB2312" w:eastAsia="仿宋_GB2312"/>
          <w:kern w:val="0"/>
        </w:rPr>
      </w:pPr>
    </w:p>
    <w:p/>
    <w:p/>
    <w:p/>
    <w:p>
      <w:pPr>
        <w:pStyle w:val="10"/>
        <w:rPr>
          <w:rFonts w:ascii="仿宋_GB2312" w:eastAsia="仿宋_GB2312"/>
          <w:kern w:val="0"/>
        </w:rPr>
      </w:pPr>
    </w:p>
    <w:p>
      <w:pPr>
        <w:pStyle w:val="10"/>
        <w:rPr>
          <w:rFonts w:ascii="仿宋_GB2312" w:eastAsia="仿宋_GB2312"/>
          <w:kern w:val="0"/>
        </w:rPr>
      </w:pPr>
    </w:p>
    <w:p>
      <w:pPr>
        <w:pStyle w:val="10"/>
        <w:rPr>
          <w:rFonts w:ascii="仿宋_GB2312" w:eastAsia="仿宋_GB2312"/>
          <w:kern w:val="0"/>
        </w:rPr>
      </w:pPr>
    </w:p>
    <w:p>
      <w:pPr>
        <w:pStyle w:val="10"/>
        <w:rPr>
          <w:rFonts w:ascii="仿宋_GB2312" w:eastAsia="仿宋_GB2312"/>
          <w:kern w:val="0"/>
        </w:rPr>
      </w:pPr>
    </w:p>
    <w:p>
      <w:pPr>
        <w:pStyle w:val="10"/>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rPr>
          <w:rFonts w:ascii="仿宋_GB2312" w:eastAsia="仿宋_GB2312"/>
          <w:kern w:val="0"/>
        </w:rPr>
      </w:pPr>
    </w:p>
    <w:p>
      <w:pPr>
        <w:pStyle w:val="10"/>
        <w:rPr>
          <w:rFonts w:ascii="仿宋_GB2312" w:eastAsia="仿宋_GB2312"/>
          <w:kern w:val="0"/>
        </w:rPr>
      </w:pPr>
      <w:bookmarkStart w:id="6" w:name="_Toc11324878"/>
      <w:r>
        <w:rPr>
          <w:rFonts w:hint="eastAsia" w:ascii="仿宋_GB2312" w:eastAsia="仿宋_GB2312"/>
          <w:kern w:val="0"/>
        </w:rPr>
        <w:t>房屋租赁须知</w:t>
      </w:r>
      <w:bookmarkEnd w:id="3"/>
      <w:bookmarkEnd w:id="6"/>
    </w:p>
    <w:p>
      <w:pPr>
        <w:spacing w:line="480" w:lineRule="auto"/>
        <w:ind w:firstLine="480" w:firstLineChars="200"/>
        <w:jc w:val="left"/>
        <w:rPr>
          <w:rFonts w:ascii="仿宋_GB2312" w:hAnsi="Tahoma" w:eastAsia="仿宋_GB2312" w:cs="Tahoma"/>
          <w:kern w:val="0"/>
          <w:sz w:val="24"/>
        </w:rPr>
      </w:pPr>
      <w:r>
        <w:rPr>
          <w:rFonts w:hint="eastAsia" w:ascii="仿宋_GB2312" w:hAnsi="仿宋" w:eastAsia="仿宋_GB2312"/>
          <w:sz w:val="24"/>
        </w:rPr>
        <w:t>受浙江海正集团有限公司委托，台州市产权交易所对下列房屋对社会进行公开招租，有关事项公告如下</w:t>
      </w:r>
      <w:r>
        <w:rPr>
          <w:rFonts w:hint="eastAsia" w:ascii="仿宋_GB2312" w:hAnsi="Tahoma" w:eastAsia="仿宋_GB2312" w:cs="Tahoma"/>
          <w:kern w:val="0"/>
          <w:sz w:val="24"/>
        </w:rPr>
        <w:t>：</w:t>
      </w:r>
    </w:p>
    <w:p>
      <w:pPr>
        <w:spacing w:line="420" w:lineRule="auto"/>
        <w:ind w:left="480"/>
        <w:jc w:val="left"/>
        <w:rPr>
          <w:rFonts w:ascii="仿宋_GB2312" w:hAnsi="仿宋" w:eastAsia="仿宋_GB2312"/>
          <w:bCs/>
          <w:sz w:val="24"/>
        </w:rPr>
      </w:pPr>
      <w:r>
        <w:rPr>
          <w:rFonts w:hint="eastAsia" w:ascii="仿宋_GB2312" w:eastAsia="仿宋_GB2312"/>
          <w:sz w:val="24"/>
        </w:rPr>
        <w:t>一、租赁物概述、租赁期限、招租保证金</w:t>
      </w:r>
    </w:p>
    <w:tbl>
      <w:tblPr>
        <w:tblStyle w:val="12"/>
        <w:tblW w:w="8691" w:type="dxa"/>
        <w:jc w:val="center"/>
        <w:tblInd w:w="3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26"/>
        <w:gridCol w:w="1694"/>
        <w:gridCol w:w="1843"/>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jc w:val="center"/>
        </w:trPr>
        <w:tc>
          <w:tcPr>
            <w:tcW w:w="3126" w:type="dxa"/>
            <w:tcBorders>
              <w:right w:val="single" w:color="auto" w:sz="4" w:space="0"/>
            </w:tcBorders>
            <w:vAlign w:val="center"/>
          </w:tcPr>
          <w:p>
            <w:pPr>
              <w:jc w:val="center"/>
              <w:rPr>
                <w:rFonts w:ascii="仿宋_GB2312" w:hAnsi="仿宋" w:eastAsia="仿宋_GB2312"/>
                <w:b/>
                <w:szCs w:val="21"/>
              </w:rPr>
            </w:pPr>
            <w:r>
              <w:rPr>
                <w:rFonts w:hint="eastAsia" w:ascii="仿宋_GB2312" w:hAnsi="仿宋" w:eastAsia="仿宋_GB2312"/>
                <w:b/>
                <w:szCs w:val="21"/>
              </w:rPr>
              <w:t>租 赁 物</w:t>
            </w:r>
          </w:p>
        </w:tc>
        <w:tc>
          <w:tcPr>
            <w:tcW w:w="1694" w:type="dxa"/>
            <w:tcBorders>
              <w:left w:val="single" w:color="auto" w:sz="4" w:space="0"/>
            </w:tcBorders>
            <w:vAlign w:val="center"/>
          </w:tcPr>
          <w:p>
            <w:pPr>
              <w:jc w:val="center"/>
              <w:rPr>
                <w:rFonts w:ascii="仿宋_GB2312" w:hAnsi="仿宋" w:eastAsia="仿宋_GB2312"/>
                <w:b/>
                <w:szCs w:val="21"/>
              </w:rPr>
            </w:pPr>
            <w:r>
              <w:rPr>
                <w:rFonts w:hint="eastAsia" w:ascii="仿宋_GB2312" w:hAnsi="仿宋" w:eastAsia="仿宋_GB2312"/>
                <w:b/>
                <w:szCs w:val="21"/>
              </w:rPr>
              <w:t>起始租金</w:t>
            </w:r>
          </w:p>
          <w:p>
            <w:pPr>
              <w:jc w:val="center"/>
              <w:rPr>
                <w:rFonts w:ascii="仿宋_GB2312" w:hAnsi="仿宋" w:eastAsia="仿宋_GB2312"/>
                <w:b/>
                <w:szCs w:val="21"/>
              </w:rPr>
            </w:pPr>
            <w:r>
              <w:rPr>
                <w:rFonts w:hint="eastAsia" w:ascii="仿宋_GB2312" w:hAnsi="仿宋" w:eastAsia="仿宋_GB2312"/>
                <w:b/>
                <w:szCs w:val="21"/>
              </w:rPr>
              <w:t>（万元/年）</w:t>
            </w:r>
          </w:p>
        </w:tc>
        <w:tc>
          <w:tcPr>
            <w:tcW w:w="1843" w:type="dxa"/>
            <w:vAlign w:val="center"/>
          </w:tcPr>
          <w:p>
            <w:pPr>
              <w:jc w:val="center"/>
              <w:rPr>
                <w:rFonts w:ascii="仿宋_GB2312" w:hAnsi="仿宋" w:eastAsia="仿宋_GB2312"/>
                <w:b/>
                <w:szCs w:val="21"/>
              </w:rPr>
            </w:pPr>
            <w:r>
              <w:rPr>
                <w:rFonts w:hint="eastAsia" w:ascii="仿宋_GB2312" w:hAnsi="仿宋" w:eastAsia="仿宋_GB2312"/>
                <w:b/>
                <w:szCs w:val="21"/>
              </w:rPr>
              <w:t>用途限定</w:t>
            </w:r>
          </w:p>
        </w:tc>
        <w:tc>
          <w:tcPr>
            <w:tcW w:w="2028" w:type="dxa"/>
            <w:vAlign w:val="center"/>
          </w:tcPr>
          <w:p>
            <w:pPr>
              <w:jc w:val="center"/>
              <w:rPr>
                <w:rFonts w:ascii="仿宋_GB2312" w:hAnsi="仿宋" w:eastAsia="仿宋_GB2312"/>
                <w:b/>
                <w:szCs w:val="21"/>
              </w:rPr>
            </w:pPr>
            <w:r>
              <w:rPr>
                <w:rFonts w:hint="eastAsia" w:ascii="仿宋_GB2312" w:hAnsi="仿宋" w:eastAsia="仿宋_GB2312"/>
                <w:b/>
                <w:szCs w:val="21"/>
              </w:rPr>
              <w:t>租赁</w:t>
            </w:r>
          </w:p>
          <w:p>
            <w:pPr>
              <w:jc w:val="center"/>
              <w:rPr>
                <w:rFonts w:ascii="仿宋_GB2312" w:hAnsi="仿宋" w:eastAsia="仿宋_GB2312"/>
                <w:b/>
                <w:szCs w:val="21"/>
              </w:rPr>
            </w:pPr>
            <w:r>
              <w:rPr>
                <w:rFonts w:hint="eastAsia" w:ascii="仿宋_GB2312" w:hAnsi="仿宋" w:eastAsia="仿宋_GB2312"/>
                <w:b/>
                <w:szCs w:val="21"/>
              </w:rPr>
              <w:t>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 w:hRule="atLeast"/>
          <w:jc w:val="center"/>
        </w:trPr>
        <w:tc>
          <w:tcPr>
            <w:tcW w:w="3126" w:type="dxa"/>
            <w:tcBorders>
              <w:top w:val="single" w:color="auto" w:sz="4" w:space="0"/>
              <w:left w:val="single" w:color="auto" w:sz="4" w:space="0"/>
              <w:bottom w:val="single" w:color="auto" w:sz="4" w:space="0"/>
            </w:tcBorders>
            <w:vAlign w:val="center"/>
          </w:tcPr>
          <w:p>
            <w:pPr>
              <w:jc w:val="center"/>
              <w:rPr>
                <w:rFonts w:ascii="仿宋_GB2312" w:hAnsi="宋体" w:eastAsia="仿宋_GB2312" w:cs="宋体"/>
                <w:kern w:val="0"/>
                <w:szCs w:val="21"/>
              </w:rPr>
            </w:pPr>
            <w:r>
              <w:rPr>
                <w:rFonts w:hint="eastAsia" w:ascii="仿宋_GB2312" w:hAnsi="仿宋" w:eastAsia="仿宋_GB2312"/>
                <w:bCs/>
                <w:szCs w:val="21"/>
                <w:lang w:val="ms-MY"/>
              </w:rPr>
              <w:t>椒江区工人东路293号，</w:t>
            </w:r>
            <w:r>
              <w:rPr>
                <w:rFonts w:hint="eastAsia" w:ascii="仿宋_GB2312" w:hAnsi="宋体" w:eastAsia="仿宋_GB2312" w:cs="宋体"/>
                <w:kern w:val="0"/>
                <w:szCs w:val="21"/>
              </w:rPr>
              <w:t>1层，面积670m</w:t>
            </w:r>
            <w:r>
              <w:rPr>
                <w:rFonts w:hint="eastAsia" w:ascii="仿宋_GB2312" w:hAnsi="宋体" w:eastAsia="仿宋_GB2312" w:cs="宋体"/>
                <w:kern w:val="0"/>
                <w:szCs w:val="21"/>
                <w:vertAlign w:val="superscript"/>
              </w:rPr>
              <w:t>2</w:t>
            </w:r>
            <w:r>
              <w:rPr>
                <w:rFonts w:hint="eastAsia" w:ascii="仿宋_GB2312" w:hAnsi="宋体" w:eastAsia="仿宋_GB2312" w:cs="宋体"/>
                <w:kern w:val="0"/>
                <w:szCs w:val="21"/>
              </w:rPr>
              <w:t>1层，面积670m</w:t>
            </w:r>
            <w:r>
              <w:rPr>
                <w:rFonts w:hint="eastAsia" w:ascii="仿宋_GB2312" w:hAnsi="宋体" w:eastAsia="仿宋_GB2312" w:cs="宋体"/>
                <w:kern w:val="0"/>
                <w:szCs w:val="21"/>
                <w:vertAlign w:val="superscript"/>
              </w:rPr>
              <w:t>2</w:t>
            </w:r>
          </w:p>
        </w:tc>
        <w:tc>
          <w:tcPr>
            <w:tcW w:w="1694" w:type="dxa"/>
            <w:tcBorders>
              <w:top w:val="single" w:color="auto" w:sz="4" w:space="0"/>
              <w:bottom w:val="single" w:color="auto" w:sz="4" w:space="0"/>
            </w:tcBorders>
            <w:vAlign w:val="center"/>
          </w:tcPr>
          <w:p>
            <w:pPr>
              <w:spacing w:line="360" w:lineRule="auto"/>
              <w:jc w:val="center"/>
              <w:rPr>
                <w:rFonts w:ascii="仿宋_GB2312" w:eastAsia="仿宋_GB2312"/>
                <w:szCs w:val="21"/>
              </w:rPr>
            </w:pPr>
            <w:r>
              <w:rPr>
                <w:rFonts w:hint="eastAsia" w:ascii="仿宋_GB2312" w:eastAsia="仿宋_GB2312"/>
                <w:szCs w:val="21"/>
              </w:rPr>
              <w:t>145</w:t>
            </w:r>
          </w:p>
        </w:tc>
        <w:tc>
          <w:tcPr>
            <w:tcW w:w="1843" w:type="dxa"/>
            <w:tcBorders>
              <w:top w:val="single" w:color="auto" w:sz="4" w:space="0"/>
              <w:bottom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商业</w:t>
            </w:r>
          </w:p>
        </w:tc>
        <w:tc>
          <w:tcPr>
            <w:tcW w:w="2028" w:type="dxa"/>
          </w:tcPr>
          <w:p>
            <w:pPr>
              <w:spacing w:line="360" w:lineRule="auto"/>
              <w:rPr>
                <w:rFonts w:ascii="仿宋_GB2312" w:eastAsia="仿宋_GB2312"/>
                <w:sz w:val="24"/>
              </w:rPr>
            </w:pPr>
            <w:r>
              <w:rPr>
                <w:rFonts w:hint="eastAsia" w:ascii="仿宋_GB2312" w:eastAsia="仿宋_GB2312"/>
                <w:sz w:val="24"/>
              </w:rPr>
              <w:t>首次租期为五年</w:t>
            </w:r>
          </w:p>
        </w:tc>
      </w:tr>
    </w:tbl>
    <w:p>
      <w:pPr>
        <w:spacing w:line="420" w:lineRule="auto"/>
        <w:ind w:firstLine="480" w:firstLineChars="200"/>
        <w:rPr>
          <w:rFonts w:ascii="仿宋_GB2312" w:hAnsi="仿宋" w:eastAsia="仿宋_GB2312"/>
          <w:bCs/>
          <w:sz w:val="24"/>
        </w:rPr>
      </w:pPr>
      <w:r>
        <w:rPr>
          <w:rFonts w:hint="eastAsia" w:ascii="仿宋_GB2312" w:hAnsi="仿宋" w:eastAsia="仿宋_GB2312"/>
          <w:bCs/>
          <w:sz w:val="24"/>
        </w:rPr>
        <w:t>二</w:t>
      </w:r>
      <w:r>
        <w:rPr>
          <w:rFonts w:hint="eastAsia" w:ascii="仿宋_GB2312" w:hAnsi="仿宋" w:eastAsia="仿宋_GB2312"/>
          <w:b/>
          <w:bCs/>
          <w:sz w:val="24"/>
        </w:rPr>
        <w:t>、</w:t>
      </w:r>
      <w:r>
        <w:rPr>
          <w:rFonts w:hint="eastAsia" w:ascii="仿宋_GB2312" w:hAnsi="仿宋" w:eastAsia="仿宋_GB2312"/>
          <w:bCs/>
          <w:sz w:val="24"/>
        </w:rPr>
        <w:t>本次招租活动遵循公开、公平、公正和诚实守信原则，采取网络多次性竞价方式（具体详见网络竞价规则）和价高者得的方法进行。租赁一旦成交，任何人不得反悔，否则依法追究法律责任。</w:t>
      </w:r>
    </w:p>
    <w:p>
      <w:pPr>
        <w:spacing w:line="492" w:lineRule="exact"/>
        <w:ind w:firstLine="480" w:firstLineChars="200"/>
        <w:rPr>
          <w:rFonts w:ascii="仿宋_GB2312" w:hAnsi="Tahoma" w:eastAsia="仿宋_GB2312" w:cs="Tahoma"/>
          <w:kern w:val="0"/>
          <w:sz w:val="24"/>
        </w:rPr>
      </w:pPr>
      <w:r>
        <w:rPr>
          <w:rFonts w:hint="eastAsia" w:ascii="仿宋_GB2312" w:hAnsi="Tahoma" w:eastAsia="仿宋_GB2312" w:cs="Tahoma"/>
          <w:kern w:val="0"/>
          <w:sz w:val="24"/>
        </w:rPr>
        <w:t>三、用途限定：不得从事有毒有害、易燃易爆业务，不得利用承租房屋存放危险物品或进行违法活动，不得经营餐饮、卡拉OK、棋牌、桑拿洗浴、宾馆等可能影响其他租户和周边居民、破坏安静环境的行为。</w:t>
      </w:r>
      <w:r>
        <w:rPr>
          <w:rFonts w:hint="eastAsia" w:ascii="仿宋_GB2312" w:hAnsi="Tahoma" w:eastAsia="仿宋_GB2312" w:cs="Tahoma"/>
          <w:b/>
          <w:bCs/>
          <w:kern w:val="0"/>
          <w:sz w:val="24"/>
        </w:rPr>
        <w:t>承租方必须遵守出租方对出租租赁物的用途限定，擅自改变用途视为根本性违约。</w:t>
      </w:r>
    </w:p>
    <w:p>
      <w:pPr>
        <w:spacing w:line="492" w:lineRule="exact"/>
        <w:ind w:firstLine="480" w:firstLineChars="200"/>
        <w:rPr>
          <w:rFonts w:ascii="仿宋_GB2312" w:hAnsi="仿宋" w:eastAsia="仿宋_GB2312"/>
          <w:sz w:val="24"/>
        </w:rPr>
      </w:pPr>
      <w:r>
        <w:rPr>
          <w:rFonts w:hint="eastAsia" w:ascii="仿宋_GB2312" w:hAnsi="仿宋" w:eastAsia="仿宋_GB2312"/>
          <w:sz w:val="24"/>
        </w:rPr>
        <w:t>四、装修限定：应当保持房屋原有结构，不影响房屋质量及安全，施工时不得影响周边居民的安全与生活便利。对房屋结构等进行重大的变动或改造时，应当事先报送相关设计方案，征得出租方书面许可。</w:t>
      </w:r>
    </w:p>
    <w:p>
      <w:pPr>
        <w:spacing w:line="600" w:lineRule="atLeast"/>
        <w:ind w:right="-764" w:rightChars="-364" w:firstLine="480" w:firstLineChars="200"/>
        <w:rPr>
          <w:rFonts w:ascii="仿宋_GB2312" w:hAnsi="仿宋" w:eastAsia="仿宋_GB2312"/>
          <w:sz w:val="24"/>
        </w:rPr>
      </w:pPr>
      <w:r>
        <w:rPr>
          <w:rFonts w:hint="eastAsia" w:ascii="仿宋_GB2312" w:hAnsi="仿宋" w:eastAsia="仿宋_GB2312"/>
          <w:sz w:val="24"/>
        </w:rPr>
        <w:t>五、租赁物交付时间：以合同签订时所明确的时间为准。</w:t>
      </w:r>
    </w:p>
    <w:p>
      <w:pPr>
        <w:widowControl/>
        <w:shd w:val="clear" w:color="auto" w:fill="FFFFFF"/>
        <w:spacing w:line="600" w:lineRule="atLeast"/>
        <w:ind w:firstLine="480" w:firstLineChars="200"/>
        <w:jc w:val="left"/>
        <w:rPr>
          <w:rFonts w:ascii="仿宋_GB2312" w:hAnsi="仿宋" w:eastAsia="仿宋_GB2312"/>
          <w:sz w:val="24"/>
        </w:rPr>
      </w:pPr>
      <w:r>
        <w:rPr>
          <w:rFonts w:hint="eastAsia" w:ascii="仿宋_GB2312" w:hAnsi="仿宋" w:eastAsia="仿宋_GB2312"/>
          <w:sz w:val="24"/>
        </w:rPr>
        <w:t>六、租金缴纳金额与时间：</w:t>
      </w:r>
    </w:p>
    <w:p>
      <w:pPr>
        <w:spacing w:line="492" w:lineRule="exact"/>
        <w:ind w:firstLine="480" w:firstLineChars="200"/>
        <w:rPr>
          <w:rFonts w:ascii="仿宋_GB2312" w:hAnsi="仿宋" w:eastAsia="仿宋_GB2312"/>
          <w:sz w:val="24"/>
        </w:rPr>
      </w:pPr>
      <w:r>
        <w:rPr>
          <w:rFonts w:hint="eastAsia" w:ascii="仿宋_GB2312" w:hAnsi="仿宋" w:eastAsia="仿宋_GB2312"/>
          <w:sz w:val="24"/>
        </w:rPr>
        <w:t>1、第一年的前两个月为装修免租费期，不收租金。租金前三年不变，第四、五年在第三年的基础上递增5%。</w:t>
      </w:r>
    </w:p>
    <w:p>
      <w:pPr>
        <w:spacing w:line="492" w:lineRule="exact"/>
        <w:ind w:firstLine="480" w:firstLineChars="200"/>
        <w:rPr>
          <w:rFonts w:ascii="仿宋_GB2312" w:hAnsi="仿宋" w:eastAsia="仿宋_GB2312"/>
          <w:sz w:val="24"/>
        </w:rPr>
      </w:pPr>
      <w:r>
        <w:rPr>
          <w:rFonts w:hint="eastAsia" w:ascii="仿宋_GB2312" w:hAnsi="仿宋" w:eastAsia="仿宋_GB2312"/>
          <w:sz w:val="24"/>
        </w:rPr>
        <w:t>房屋租金每季支付一次,出租方应在每季度前10日内开具增值税专票给租赁方，租赁方在收到发票的15个工作日内划入出租方指定的银行账户。逾期加收每天5‰滞纳金，逾期超过一个月，出租方有权终止合同，造成损失均由租赁方承担。</w:t>
      </w:r>
    </w:p>
    <w:p>
      <w:pPr>
        <w:widowControl/>
        <w:shd w:val="clear" w:color="auto" w:fill="FFFFFF"/>
        <w:spacing w:line="600" w:lineRule="atLeast"/>
        <w:ind w:firstLine="480" w:firstLineChars="200"/>
        <w:jc w:val="left"/>
        <w:rPr>
          <w:rFonts w:ascii="仿宋_GB2312" w:hAnsi="??" w:eastAsia="仿宋_GB2312" w:cs="Arial"/>
          <w:kern w:val="0"/>
          <w:sz w:val="24"/>
        </w:rPr>
      </w:pPr>
      <w:r>
        <w:rPr>
          <w:rFonts w:ascii="仿宋_GB2312" w:hAnsi="??" w:eastAsia="仿宋_GB2312" w:cs="Arial"/>
          <w:kern w:val="0"/>
          <w:sz w:val="24"/>
        </w:rPr>
        <w:t>2</w:t>
      </w:r>
      <w:r>
        <w:rPr>
          <w:rFonts w:hint="eastAsia" w:ascii="仿宋_GB2312" w:hAnsi="??" w:eastAsia="仿宋_GB2312" w:cs="Arial"/>
          <w:kern w:val="0"/>
          <w:sz w:val="24"/>
        </w:rPr>
        <w:t>、</w:t>
      </w:r>
      <w:r>
        <w:rPr>
          <w:rFonts w:hint="eastAsia" w:ascii="仿宋_GB2312" w:hAnsi="??" w:eastAsia="仿宋_GB2312" w:cs="Arial"/>
          <w:b/>
          <w:kern w:val="0"/>
          <w:sz w:val="24"/>
        </w:rPr>
        <w:t>本次招租年限为五年，</w:t>
      </w:r>
      <w:r>
        <w:rPr>
          <w:rFonts w:hint="eastAsia" w:ascii="仿宋_GB2312" w:hAnsi="仿宋" w:eastAsia="仿宋_GB2312"/>
          <w:sz w:val="24"/>
        </w:rPr>
        <w:t>因租赁关系产生税费双方按国家规定予以缴纳</w:t>
      </w:r>
      <w:r>
        <w:rPr>
          <w:rFonts w:hint="eastAsia" w:ascii="仿宋_GB2312" w:hAnsi="??" w:eastAsia="仿宋_GB2312" w:cs="Arial"/>
          <w:b/>
          <w:kern w:val="0"/>
          <w:sz w:val="24"/>
        </w:rPr>
        <w:t>。</w:t>
      </w:r>
      <w:r>
        <w:rPr>
          <w:rFonts w:hint="eastAsia" w:ascii="仿宋_GB2312" w:hAnsi="??" w:eastAsia="仿宋_GB2312" w:cs="Arial"/>
          <w:kern w:val="0"/>
          <w:sz w:val="24"/>
        </w:rPr>
        <w:t>　</w:t>
      </w:r>
    </w:p>
    <w:p>
      <w:pPr>
        <w:widowControl/>
        <w:shd w:val="clear" w:color="auto" w:fill="FFFFFF"/>
        <w:spacing w:line="600" w:lineRule="atLeast"/>
        <w:ind w:firstLine="482" w:firstLineChars="200"/>
        <w:jc w:val="left"/>
        <w:rPr>
          <w:rFonts w:ascii="仿宋_GB2312" w:hAnsi="??" w:eastAsia="仿宋_GB2312" w:cs="Arial"/>
          <w:b/>
          <w:kern w:val="0"/>
          <w:sz w:val="24"/>
        </w:rPr>
      </w:pPr>
      <w:r>
        <w:rPr>
          <w:rFonts w:hint="eastAsia" w:ascii="仿宋_GB2312" w:hAnsi="??" w:eastAsia="仿宋_GB2312" w:cs="Arial"/>
          <w:b/>
          <w:kern w:val="0"/>
          <w:sz w:val="24"/>
        </w:rPr>
        <w:t>3、承租方缴纳的招租保证金，在签订合同后且承租方全额付清相关款项（含首期租金、佣金），由台州市产权交易所三个工作日内退还给承租方，不作租屋部份租金（不计息）。</w:t>
      </w:r>
    </w:p>
    <w:p>
      <w:pPr>
        <w:widowControl/>
        <w:shd w:val="clear" w:color="auto" w:fill="FFFFFF"/>
        <w:spacing w:line="600" w:lineRule="atLeast"/>
        <w:ind w:firstLine="482" w:firstLineChars="200"/>
        <w:jc w:val="left"/>
        <w:rPr>
          <w:rFonts w:ascii="仿宋_GB2312" w:hAnsi="仿宋" w:eastAsia="仿宋_GB2312"/>
          <w:sz w:val="24"/>
          <w:highlight w:val="yellow"/>
        </w:rPr>
      </w:pPr>
      <w:r>
        <w:rPr>
          <w:rFonts w:hint="eastAsia" w:ascii="仿宋_GB2312" w:hAnsi="??" w:eastAsia="仿宋_GB2312" w:cs="Arial"/>
          <w:b/>
          <w:kern w:val="0"/>
          <w:sz w:val="24"/>
        </w:rPr>
        <w:t>4、承租方在签订合同后五个工作日内向</w:t>
      </w:r>
      <w:r>
        <w:rPr>
          <w:rFonts w:hint="eastAsia" w:ascii="仿宋_GB2312" w:hAnsi="仿宋" w:eastAsia="仿宋_GB2312"/>
          <w:sz w:val="24"/>
        </w:rPr>
        <w:t>出租方交付第一年前三个月的租金，向</w:t>
      </w:r>
      <w:r>
        <w:rPr>
          <w:rFonts w:hint="eastAsia" w:ascii="仿宋_GB2312" w:hAnsi="仿宋" w:eastAsia="仿宋_GB2312"/>
          <w:sz w:val="24"/>
          <w:highlight w:val="none"/>
        </w:rPr>
        <w:t>产权交易所支付五年总租金</w:t>
      </w:r>
      <w:r>
        <w:rPr>
          <w:rFonts w:ascii="仿宋_GB2312" w:hAnsi="仿宋" w:eastAsia="仿宋_GB2312"/>
          <w:sz w:val="24"/>
          <w:highlight w:val="none"/>
        </w:rPr>
        <w:t>1%</w:t>
      </w:r>
      <w:r>
        <w:rPr>
          <w:rFonts w:hint="eastAsia" w:ascii="仿宋_GB2312" w:hAnsi="仿宋" w:eastAsia="仿宋_GB2312"/>
          <w:sz w:val="24"/>
          <w:highlight w:val="none"/>
        </w:rPr>
        <w:t>佣金。</w:t>
      </w:r>
    </w:p>
    <w:p>
      <w:pPr>
        <w:widowControl/>
        <w:shd w:val="clear" w:color="auto" w:fill="FFFFFF"/>
        <w:spacing w:line="600" w:lineRule="atLeast"/>
        <w:ind w:firstLine="482" w:firstLineChars="200"/>
        <w:jc w:val="left"/>
        <w:rPr>
          <w:rFonts w:ascii="仿宋_GB2312" w:hAnsi="??" w:eastAsia="仿宋_GB2312" w:cs="Arial"/>
          <w:b/>
          <w:kern w:val="0"/>
          <w:sz w:val="24"/>
        </w:rPr>
      </w:pPr>
      <w:r>
        <w:rPr>
          <w:rFonts w:hint="eastAsia" w:ascii="仿宋_GB2312" w:hAnsi="??" w:eastAsia="仿宋_GB2312" w:cs="Arial"/>
          <w:b/>
          <w:kern w:val="0"/>
          <w:sz w:val="24"/>
        </w:rPr>
        <w:t>七、其他约定：</w:t>
      </w:r>
    </w:p>
    <w:p>
      <w:pPr>
        <w:widowControl/>
        <w:spacing w:line="600" w:lineRule="atLeast"/>
        <w:ind w:firstLine="600" w:firstLineChars="250"/>
        <w:jc w:val="left"/>
        <w:rPr>
          <w:rFonts w:ascii="仿宋_GB2312" w:hAnsi="??" w:eastAsia="仿宋_GB2312" w:cs="Arial"/>
          <w:kern w:val="0"/>
          <w:sz w:val="24"/>
        </w:rPr>
      </w:pPr>
      <w:r>
        <w:rPr>
          <w:rFonts w:ascii="仿宋_GB2312" w:hAnsi="??" w:eastAsia="仿宋_GB2312" w:cs="Arial"/>
          <w:kern w:val="0"/>
          <w:sz w:val="24"/>
        </w:rPr>
        <w:t>1</w:t>
      </w:r>
      <w:r>
        <w:rPr>
          <w:rFonts w:hint="eastAsia" w:ascii="仿宋_GB2312" w:hAnsi="??" w:eastAsia="仿宋_GB2312" w:cs="Arial"/>
          <w:kern w:val="0"/>
          <w:sz w:val="24"/>
        </w:rPr>
        <w:t>、租赁期内，承租方对租赁物进行装修或改造（含附属设施），装修方案和施工图纸必须经报出租方同意。合同期满后，可移动的增添财产由承租方在限期内搬离；若出租方继续对外出租的，由新承租人根据第三方评估报告对装修和改造费用（不含可移动物品）现值进行适当补偿。若合同期满后出租方收回租赁物不再出租或因承租方原因合同提前终止的，装修和改造成果由出租方所有，且出租方无需向承租方支付任何补偿。</w:t>
      </w:r>
    </w:p>
    <w:p>
      <w:pPr>
        <w:widowControl/>
        <w:shd w:val="clear" w:color="auto" w:fill="FFFFFF"/>
        <w:spacing w:line="600" w:lineRule="atLeast"/>
        <w:ind w:firstLine="480" w:firstLineChars="200"/>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、公共物业管理费：涉及租赁物需缴纳的卫生费、排污费等一切公共物业管理费用，承租方应及时予以缴纳。</w:t>
      </w:r>
    </w:p>
    <w:p>
      <w:pPr>
        <w:widowControl/>
        <w:shd w:val="clear" w:color="auto" w:fill="FFFFFF"/>
        <w:spacing w:line="600" w:lineRule="atLeast"/>
        <w:ind w:firstLine="480" w:firstLineChars="200"/>
        <w:jc w:val="left"/>
        <w:rPr>
          <w:rFonts w:ascii="仿宋_GB2312" w:eastAsia="仿宋_GB2312"/>
          <w:sz w:val="24"/>
        </w:rPr>
      </w:pPr>
      <w:r>
        <w:rPr>
          <w:rFonts w:ascii="仿宋_GB2312" w:hAnsi="??" w:eastAsia="仿宋_GB2312" w:cs="Arial"/>
          <w:kern w:val="0"/>
          <w:sz w:val="24"/>
        </w:rPr>
        <w:t>3</w:t>
      </w:r>
      <w:r>
        <w:rPr>
          <w:rFonts w:hint="eastAsia" w:ascii="仿宋_GB2312" w:hAnsi="??" w:eastAsia="仿宋_GB2312" w:cs="Arial"/>
          <w:kern w:val="0"/>
          <w:sz w:val="24"/>
        </w:rPr>
        <w:t>、</w:t>
      </w:r>
      <w:r>
        <w:rPr>
          <w:rFonts w:hint="eastAsia" w:ascii="仿宋_GB2312" w:eastAsia="仿宋_GB2312"/>
          <w:sz w:val="24"/>
        </w:rPr>
        <w:t>水电费用承担：租赁期间租赁物所产生的水电费用均由承租方承担，由承租方自行缴纳。</w:t>
      </w:r>
    </w:p>
    <w:p>
      <w:pPr>
        <w:widowControl/>
        <w:shd w:val="clear" w:color="auto" w:fill="FFFFFF"/>
        <w:spacing w:line="600" w:lineRule="atLeast"/>
        <w:ind w:firstLine="480" w:firstLineChars="200"/>
        <w:jc w:val="left"/>
        <w:rPr>
          <w:rFonts w:ascii="仿宋_GB2312" w:hAnsi="宋体" w:eastAsia="仿宋_GB2312"/>
          <w:sz w:val="24"/>
        </w:rPr>
      </w:pPr>
      <w:r>
        <w:rPr>
          <w:rFonts w:ascii="仿宋_GB2312" w:hAnsi="??" w:eastAsia="仿宋_GB2312" w:cs="Arial"/>
          <w:kern w:val="0"/>
          <w:sz w:val="24"/>
        </w:rPr>
        <w:t>4</w:t>
      </w:r>
      <w:r>
        <w:rPr>
          <w:rFonts w:hint="eastAsia" w:ascii="仿宋_GB2312" w:hAnsi="??" w:eastAsia="仿宋_GB2312" w:cs="Arial"/>
          <w:kern w:val="0"/>
          <w:sz w:val="24"/>
        </w:rPr>
        <w:t>、租赁期间，承租方应自觉遵守国家的法律法规，合法经营，依法纳税，必须按消防、公安部门的要求进行消防和安全管理工作，服从消防、公安、工商、税务等部门的监督和管理，</w:t>
      </w:r>
      <w:r>
        <w:rPr>
          <w:rFonts w:hint="eastAsia" w:ascii="仿宋_GB2312" w:hAnsi="宋体" w:eastAsia="仿宋_GB2312"/>
          <w:sz w:val="24"/>
        </w:rPr>
        <w:t>自行承担经营中的所有法律、保险、经济责任。</w:t>
      </w:r>
    </w:p>
    <w:p>
      <w:pPr>
        <w:widowControl/>
        <w:spacing w:line="600" w:lineRule="atLeast"/>
        <w:ind w:firstLine="600" w:firstLineChars="250"/>
        <w:jc w:val="left"/>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、承租方在租赁期满或合同提前终止时，应于租赁期限届满之日或提前终止之日起</w:t>
      </w:r>
      <w:r>
        <w:rPr>
          <w:rFonts w:ascii="仿宋_GB2312" w:hAnsi="宋体" w:eastAsia="仿宋_GB2312"/>
          <w:sz w:val="24"/>
        </w:rPr>
        <w:t>5</w:t>
      </w:r>
      <w:r>
        <w:rPr>
          <w:rFonts w:hint="eastAsia" w:ascii="仿宋_GB2312" w:hAnsi="宋体" w:eastAsia="仿宋_GB2312"/>
          <w:sz w:val="24"/>
        </w:rPr>
        <w:t>天内，对其增添的可移动财产，在不影响租赁物结构或功能或正常使用的情况下应予清场搬迁完毕，并将租赁物（含所属设施及附属物）交还给出租方。如承租方未按时清场，出租方有权对承租方增添的可移动财产进行处置，其所得收益归出租方所有并承担出租方对租赁物清场产生的费用。承租方增添的和原先遗留的不可移动财产包括但不限于装修、装饰财产等，承租方不得拆除。</w:t>
      </w:r>
    </w:p>
    <w:p>
      <w:pPr>
        <w:widowControl/>
        <w:spacing w:line="600" w:lineRule="atLeast"/>
        <w:ind w:firstLine="600" w:firstLineChars="250"/>
        <w:jc w:val="left"/>
        <w:rPr>
          <w:rFonts w:ascii="仿宋_GB2312" w:hAnsi="??" w:eastAsia="仿宋_GB2312" w:cs="Arial"/>
          <w:kern w:val="0"/>
          <w:sz w:val="24"/>
        </w:rPr>
      </w:pPr>
      <w:r>
        <w:rPr>
          <w:rFonts w:hint="eastAsia" w:ascii="仿宋_GB2312" w:hAnsi="宋体" w:eastAsia="仿宋_GB2312"/>
          <w:sz w:val="24"/>
        </w:rPr>
        <w:t>6、</w:t>
      </w:r>
      <w:r>
        <w:rPr>
          <w:rFonts w:hint="eastAsia" w:ascii="仿宋_GB2312" w:hAnsi="??" w:eastAsia="仿宋_GB2312" w:cs="Arial"/>
          <w:kern w:val="0"/>
          <w:sz w:val="24"/>
        </w:rPr>
        <w:t>承租方不得私自拉接水、电线路。</w:t>
      </w:r>
    </w:p>
    <w:p>
      <w:pPr>
        <w:widowControl/>
        <w:spacing w:line="600" w:lineRule="atLeast"/>
        <w:ind w:firstLine="600" w:firstLineChars="250"/>
        <w:jc w:val="left"/>
        <w:rPr>
          <w:rFonts w:ascii="仿宋_GB2312" w:hAnsi="??" w:eastAsia="仿宋_GB2312" w:cs="Arial"/>
          <w:kern w:val="0"/>
          <w:sz w:val="24"/>
        </w:rPr>
      </w:pPr>
      <w:r>
        <w:rPr>
          <w:rFonts w:hint="eastAsia" w:ascii="仿宋_GB2312" w:hAnsi="??" w:eastAsia="仿宋_GB2312" w:cs="Arial"/>
          <w:kern w:val="0"/>
          <w:sz w:val="24"/>
        </w:rPr>
        <w:t>7、租赁期间，承租方不得擅自转让、转租他人使用。</w:t>
      </w:r>
    </w:p>
    <w:p>
      <w:pPr>
        <w:widowControl/>
        <w:spacing w:line="600" w:lineRule="atLeast"/>
        <w:ind w:firstLine="482" w:firstLineChars="200"/>
        <w:jc w:val="left"/>
        <w:rPr>
          <w:rFonts w:ascii="仿宋_GB2312" w:hAnsi="??" w:eastAsia="仿宋_GB2312" w:cs="Arial"/>
          <w:b/>
          <w:kern w:val="0"/>
          <w:sz w:val="24"/>
        </w:rPr>
      </w:pPr>
      <w:r>
        <w:rPr>
          <w:rFonts w:hint="eastAsia" w:ascii="仿宋_GB2312" w:hAnsi="??" w:eastAsia="仿宋_GB2312" w:cs="Arial"/>
          <w:b/>
          <w:kern w:val="0"/>
          <w:sz w:val="24"/>
        </w:rPr>
        <w:t>八、违约责任：</w:t>
      </w:r>
    </w:p>
    <w:p>
      <w:pPr>
        <w:widowControl/>
        <w:spacing w:line="600" w:lineRule="atLeast"/>
        <w:ind w:firstLine="480" w:firstLineChars="200"/>
        <w:jc w:val="lef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、在租赁期限内，若遇承租方欠交租金、公共物业管理费超过</w:t>
      </w:r>
      <w:r>
        <w:rPr>
          <w:rFonts w:ascii="仿宋_GB2312" w:hAnsi="宋体" w:eastAsia="仿宋_GB2312"/>
          <w:sz w:val="24"/>
        </w:rPr>
        <w:t>1</w:t>
      </w:r>
      <w:r>
        <w:rPr>
          <w:rFonts w:hint="eastAsia" w:ascii="仿宋_GB2312" w:hAnsi="宋体" w:eastAsia="仿宋_GB2312"/>
          <w:sz w:val="24"/>
        </w:rPr>
        <w:t>个月，出租方有权提前解除本合同并要求承租方承担违约责任。在出租方以传真或信函等书面方式通知承租方之日起，本合同自动终止。</w:t>
      </w:r>
    </w:p>
    <w:p>
      <w:pPr>
        <w:widowControl/>
        <w:tabs>
          <w:tab w:val="left" w:pos="720"/>
        </w:tabs>
        <w:spacing w:line="600" w:lineRule="atLeast"/>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、违反出租方对租赁物的使用限制，</w:t>
      </w:r>
      <w:r>
        <w:rPr>
          <w:rFonts w:hint="eastAsia" w:ascii="仿宋_GB2312" w:hAnsi="??" w:eastAsia="仿宋_GB2312" w:cs="Arial"/>
          <w:kern w:val="0"/>
          <w:sz w:val="24"/>
        </w:rPr>
        <w:t>出租方有权终止合同，没收承租方剩余租金。</w:t>
      </w:r>
    </w:p>
    <w:p>
      <w:pPr>
        <w:widowControl/>
        <w:tabs>
          <w:tab w:val="left" w:pos="720"/>
        </w:tabs>
        <w:spacing w:line="600" w:lineRule="atLeast"/>
        <w:ind w:firstLine="480" w:firstLineChars="200"/>
        <w:rPr>
          <w:rFonts w:ascii="仿宋_GB2312" w:hAnsi="宋体" w:eastAsia="仿宋_GB2312" w:cs="宋体"/>
          <w:kern w:val="0"/>
          <w:sz w:val="24"/>
        </w:rPr>
      </w:pPr>
      <w:r>
        <w:rPr>
          <w:rFonts w:ascii="仿宋_GB2312" w:hAnsi="宋体" w:eastAsia="仿宋_GB2312"/>
          <w:sz w:val="24"/>
        </w:rPr>
        <w:t>3</w:t>
      </w:r>
      <w:r>
        <w:rPr>
          <w:rFonts w:hint="eastAsia" w:ascii="仿宋_GB2312" w:hAnsi="宋体" w:eastAsia="仿宋_GB2312"/>
          <w:sz w:val="24"/>
        </w:rPr>
        <w:t>、</w:t>
      </w:r>
      <w:r>
        <w:rPr>
          <w:rFonts w:hint="eastAsia" w:ascii="仿宋_GB2312" w:hAnsi="宋体" w:eastAsia="仿宋_GB2312" w:cs="宋体"/>
          <w:kern w:val="0"/>
          <w:sz w:val="24"/>
        </w:rPr>
        <w:t>承租方在经营期间未经出租方私自转租的，出租方有权随时终止合同，没收承租方剩余租金。</w:t>
      </w:r>
    </w:p>
    <w:p>
      <w:pPr>
        <w:widowControl/>
        <w:tabs>
          <w:tab w:val="left" w:pos="720"/>
        </w:tabs>
        <w:spacing w:line="600" w:lineRule="atLeast"/>
        <w:ind w:firstLine="480" w:firstLineChars="200"/>
        <w:rPr>
          <w:rFonts w:ascii="仿宋_GB2312" w:hAnsi="宋体" w:eastAsia="仿宋_GB2312" w:cs="宋体"/>
          <w:kern w:val="0"/>
          <w:sz w:val="24"/>
        </w:rPr>
      </w:pPr>
      <w:r>
        <w:rPr>
          <w:rFonts w:hint="eastAsia" w:ascii="仿宋_GB2312" w:hAnsi="宋体" w:eastAsia="仿宋_GB2312" w:cs="宋体"/>
          <w:kern w:val="0"/>
          <w:sz w:val="24"/>
        </w:rPr>
        <w:t>4、承租方</w:t>
      </w:r>
      <w:r>
        <w:rPr>
          <w:rFonts w:hint="eastAsia" w:ascii="仿宋_GB2312" w:hAnsi="??" w:eastAsia="仿宋_GB2312" w:cs="Arial"/>
          <w:kern w:val="0"/>
          <w:sz w:val="24"/>
        </w:rPr>
        <w:t>未经出租方同意对租赁物进行装修或改造的，出租方有权终止合同，没收承租方剩余租金。</w:t>
      </w:r>
    </w:p>
    <w:p>
      <w:pPr>
        <w:widowControl/>
        <w:tabs>
          <w:tab w:val="left" w:pos="720"/>
        </w:tabs>
        <w:spacing w:line="600" w:lineRule="atLeast"/>
        <w:ind w:firstLine="482" w:firstLineChars="200"/>
        <w:rPr>
          <w:rFonts w:ascii="仿宋_GB2312" w:hAnsi="宋体" w:eastAsia="仿宋_GB2312" w:cs="宋体"/>
          <w:b/>
          <w:kern w:val="0"/>
          <w:sz w:val="24"/>
        </w:rPr>
      </w:pPr>
      <w:r>
        <w:rPr>
          <w:rFonts w:hint="eastAsia" w:ascii="仿宋_GB2312" w:hAnsi="宋体" w:eastAsia="仿宋_GB2312" w:cs="宋体"/>
          <w:b/>
          <w:kern w:val="0"/>
          <w:sz w:val="24"/>
        </w:rPr>
        <w:t>九、免责条款：</w:t>
      </w:r>
    </w:p>
    <w:p>
      <w:pPr>
        <w:widowControl/>
        <w:tabs>
          <w:tab w:val="left" w:pos="720"/>
        </w:tabs>
        <w:spacing w:line="600" w:lineRule="atLeast"/>
        <w:ind w:firstLine="480" w:firstLineChars="200"/>
        <w:rPr>
          <w:rFonts w:ascii="仿宋_GB2312" w:hAnsi="宋体" w:eastAsia="仿宋_GB2312" w:cs="宋体"/>
          <w:kern w:val="0"/>
          <w:sz w:val="24"/>
        </w:rPr>
      </w:pPr>
      <w:r>
        <w:rPr>
          <w:rFonts w:ascii="仿宋_GB2312" w:hAnsi="宋体" w:eastAsia="仿宋_GB2312" w:cs="宋体"/>
          <w:kern w:val="0"/>
          <w:sz w:val="24"/>
        </w:rPr>
        <w:t>1</w:t>
      </w:r>
      <w:r>
        <w:rPr>
          <w:rFonts w:hint="eastAsia" w:ascii="仿宋_GB2312" w:hAnsi="宋体" w:eastAsia="仿宋_GB2312" w:cs="宋体"/>
          <w:kern w:val="0"/>
          <w:sz w:val="24"/>
        </w:rPr>
        <w:t>．因战争、火灾、暴雨、地震、飓风等不能预见、不能避免、不能克服的客观情况导致合同一方或双方无法履行本合同项下义务的，构成不可抗力事件。</w:t>
      </w:r>
    </w:p>
    <w:p>
      <w:pPr>
        <w:widowControl/>
        <w:tabs>
          <w:tab w:val="left" w:pos="720"/>
        </w:tabs>
        <w:spacing w:line="600" w:lineRule="atLeast"/>
        <w:ind w:firstLine="480" w:firstLineChars="200"/>
        <w:rPr>
          <w:rFonts w:ascii="仿宋_GB2312" w:hAnsi="宋体" w:eastAsia="仿宋_GB2312" w:cs="宋体"/>
          <w:kern w:val="0"/>
          <w:sz w:val="24"/>
        </w:rPr>
      </w:pPr>
      <w:r>
        <w:rPr>
          <w:rFonts w:ascii="仿宋_GB2312" w:hAnsi="宋体" w:eastAsia="仿宋_GB2312" w:cs="宋体"/>
          <w:kern w:val="0"/>
          <w:sz w:val="24"/>
        </w:rPr>
        <w:t>2</w:t>
      </w:r>
      <w:r>
        <w:rPr>
          <w:rFonts w:hint="eastAsia" w:ascii="仿宋_GB2312" w:hAnsi="宋体" w:eastAsia="仿宋_GB2312" w:cs="宋体"/>
          <w:kern w:val="0"/>
          <w:sz w:val="24"/>
        </w:rPr>
        <w:t>．任何一方由于不可抗力的原因不能履行本合同时，应尽快将不可抗力的情况以书面形式通知另一方，并在不可抗力发生后三个工作日内向另一方提交不能履行、不能全部履行或需要延期履行本合同义务的理由及不可抗力的证明文件。在此前提下，该方不承担有关不能履行的违约责任。</w:t>
      </w:r>
    </w:p>
    <w:p>
      <w:pPr>
        <w:widowControl/>
        <w:tabs>
          <w:tab w:val="left" w:pos="720"/>
        </w:tabs>
        <w:spacing w:line="600" w:lineRule="atLeast"/>
        <w:ind w:firstLine="480" w:firstLineChars="200"/>
        <w:rPr>
          <w:rFonts w:ascii="仿宋_GB2312" w:hAnsi="宋体" w:eastAsia="仿宋_GB2312" w:cs="宋体"/>
          <w:kern w:val="0"/>
          <w:sz w:val="24"/>
        </w:rPr>
      </w:pPr>
      <w:r>
        <w:rPr>
          <w:rFonts w:ascii="仿宋_GB2312" w:hAnsi="宋体" w:eastAsia="仿宋_GB2312" w:cs="宋体"/>
          <w:kern w:val="0"/>
          <w:sz w:val="24"/>
        </w:rPr>
        <w:t>3</w:t>
      </w:r>
      <w:r>
        <w:rPr>
          <w:rFonts w:hint="eastAsia" w:ascii="仿宋_GB2312" w:hAnsi="宋体" w:eastAsia="仿宋_GB2312" w:cs="宋体"/>
          <w:kern w:val="0"/>
          <w:sz w:val="24"/>
        </w:rPr>
        <w:t>．在发生不可抗力事件的情况下，双方仍应采取合理可行的措施继续履行本合同；任</w:t>
      </w:r>
      <w:r>
        <w:rPr>
          <w:rFonts w:ascii="仿宋_GB2312" w:hAnsi="宋体" w:eastAsia="仿宋_GB2312" w:cs="宋体"/>
          <w:kern w:val="0"/>
          <w:sz w:val="24"/>
        </w:rPr>
        <w:t xml:space="preserve"> </w:t>
      </w:r>
      <w:r>
        <w:rPr>
          <w:rFonts w:hint="eastAsia" w:ascii="仿宋_GB2312" w:hAnsi="宋体" w:eastAsia="仿宋_GB2312" w:cs="宋体"/>
          <w:kern w:val="0"/>
          <w:sz w:val="24"/>
        </w:rPr>
        <w:t>何一方未经另一方同意，不得仅以发生不可抗力事件为理由，要求解除本合同，或就不可</w:t>
      </w:r>
      <w:r>
        <w:rPr>
          <w:rFonts w:ascii="仿宋_GB2312" w:hAnsi="宋体" w:eastAsia="仿宋_GB2312" w:cs="宋体"/>
          <w:kern w:val="0"/>
          <w:sz w:val="24"/>
        </w:rPr>
        <w:t xml:space="preserve"> </w:t>
      </w:r>
      <w:r>
        <w:rPr>
          <w:rFonts w:hint="eastAsia" w:ascii="仿宋_GB2312" w:hAnsi="宋体" w:eastAsia="仿宋_GB2312" w:cs="宋体"/>
          <w:kern w:val="0"/>
          <w:sz w:val="24"/>
        </w:rPr>
        <w:t>抗力事件导致的任何损害或损失进行索赔。</w:t>
      </w:r>
    </w:p>
    <w:p>
      <w:pPr>
        <w:widowControl/>
        <w:tabs>
          <w:tab w:val="left" w:pos="720"/>
        </w:tabs>
        <w:spacing w:line="600" w:lineRule="atLeast"/>
        <w:ind w:firstLine="480" w:firstLineChars="200"/>
        <w:rPr>
          <w:rFonts w:ascii="仿宋_GB2312" w:hAnsi="宋体" w:eastAsia="仿宋_GB2312" w:cs="宋体"/>
          <w:kern w:val="0"/>
          <w:sz w:val="24"/>
        </w:rPr>
      </w:pPr>
      <w:r>
        <w:rPr>
          <w:rFonts w:ascii="仿宋_GB2312" w:hAnsi="宋体" w:eastAsia="仿宋_GB2312" w:cs="宋体"/>
          <w:kern w:val="0"/>
          <w:sz w:val="24"/>
        </w:rPr>
        <w:t>4</w:t>
      </w:r>
      <w:r>
        <w:rPr>
          <w:rFonts w:hint="eastAsia" w:ascii="仿宋_GB2312" w:hAnsi="宋体" w:eastAsia="仿宋_GB2312" w:cs="宋体"/>
          <w:kern w:val="0"/>
          <w:sz w:val="24"/>
        </w:rPr>
        <w:t>．不可抗力事件消失后，受不可抗力阻止的一方应尽快向另一方发出不可抗力事件消失的通知，并继续履行由于不可抗力事件导致的迟延履行或不能履行的本合同的任何条款；另一方收到该通知后应予以确认。</w:t>
      </w:r>
    </w:p>
    <w:p>
      <w:pPr>
        <w:widowControl/>
        <w:shd w:val="clear" w:color="auto" w:fill="FFFFFF"/>
        <w:spacing w:line="600" w:lineRule="atLeast"/>
        <w:ind w:firstLine="480"/>
        <w:jc w:val="left"/>
        <w:rPr>
          <w:rFonts w:ascii="仿宋_GB2312" w:hAnsi="Tahoma" w:eastAsia="仿宋_GB2312" w:cs="Tahoma"/>
          <w:b/>
          <w:kern w:val="0"/>
          <w:sz w:val="24"/>
          <w:szCs w:val="21"/>
        </w:rPr>
      </w:pPr>
      <w:r>
        <w:rPr>
          <w:rFonts w:hint="eastAsia" w:ascii="仿宋_GB2312" w:hAnsi="Tahoma" w:eastAsia="仿宋_GB2312" w:cs="Tahoma"/>
          <w:b/>
          <w:kern w:val="0"/>
          <w:sz w:val="24"/>
          <w:szCs w:val="21"/>
        </w:rPr>
        <w:t>十、报名截止时间：</w:t>
      </w:r>
    </w:p>
    <w:p>
      <w:pPr>
        <w:widowControl/>
        <w:shd w:val="clear" w:color="auto" w:fill="FFFFFF"/>
        <w:spacing w:line="600" w:lineRule="atLeast"/>
        <w:ind w:firstLine="470"/>
        <w:jc w:val="left"/>
        <w:rPr>
          <w:rFonts w:ascii="仿宋_GB2312" w:hAnsi="Tahoma" w:eastAsia="仿宋_GB2312" w:cs="Tahoma"/>
          <w:kern w:val="0"/>
          <w:sz w:val="24"/>
          <w:szCs w:val="21"/>
        </w:rPr>
      </w:pPr>
      <w:r>
        <w:rPr>
          <w:rFonts w:hint="eastAsia" w:ascii="仿宋_GB2312" w:hAnsi="Tahoma" w:eastAsia="仿宋_GB2312" w:cs="Tahoma"/>
          <w:kern w:val="0"/>
          <w:sz w:val="24"/>
          <w:szCs w:val="21"/>
        </w:rPr>
        <w:t>自公告之日起至2019年7月22日16:00(8：30－11：30，14：00－16：00时,节假日除外）</w:t>
      </w:r>
      <w:r>
        <w:rPr>
          <w:rFonts w:ascii="仿宋_GB2312" w:hAnsi="Tahoma" w:eastAsia="仿宋_GB2312" w:cs="Tahoma"/>
          <w:kern w:val="0"/>
          <w:sz w:val="24"/>
          <w:szCs w:val="21"/>
        </w:rPr>
        <w:t>,</w:t>
      </w:r>
      <w:r>
        <w:rPr>
          <w:rFonts w:hint="eastAsia" w:ascii="仿宋_GB2312" w:hAnsi="Tahoma" w:eastAsia="仿宋_GB2312" w:cs="Tahoma"/>
          <w:kern w:val="0"/>
          <w:sz w:val="24"/>
          <w:szCs w:val="21"/>
        </w:rPr>
        <w:t>实行网络报名：台州市公共资源交易网（</w:t>
      </w:r>
      <w:r>
        <w:fldChar w:fldCharType="begin"/>
      </w:r>
      <w:r>
        <w:instrText xml:space="preserve"> HYPERLINK "http://www.tzztb.com/tzcms/" </w:instrText>
      </w:r>
      <w:r>
        <w:fldChar w:fldCharType="separate"/>
      </w:r>
      <w:r>
        <w:rPr>
          <w:rStyle w:val="15"/>
          <w:rFonts w:hint="eastAsia" w:ascii="仿宋_GB2312" w:hAnsi="Tahoma" w:eastAsia="仿宋_GB2312" w:cs="Tahoma"/>
          <w:kern w:val="0"/>
          <w:sz w:val="24"/>
          <w:szCs w:val="21"/>
        </w:rPr>
        <w:t>http://www.tzztb.com/tzcms/</w:t>
      </w:r>
      <w:r>
        <w:rPr>
          <w:rStyle w:val="15"/>
          <w:rFonts w:hint="eastAsia" w:ascii="仿宋_GB2312" w:hAnsi="Tahoma" w:eastAsia="仿宋_GB2312" w:cs="Tahoma"/>
          <w:kern w:val="0"/>
          <w:sz w:val="24"/>
          <w:szCs w:val="21"/>
        </w:rPr>
        <w:fldChar w:fldCharType="end"/>
      </w:r>
      <w:r>
        <w:rPr>
          <w:rFonts w:hint="eastAsia" w:ascii="仿宋_GB2312" w:hAnsi="Tahoma" w:eastAsia="仿宋_GB2312" w:cs="Tahoma"/>
          <w:kern w:val="0"/>
          <w:sz w:val="24"/>
          <w:szCs w:val="21"/>
        </w:rPr>
        <w:t>）。</w:t>
      </w:r>
    </w:p>
    <w:p>
      <w:pPr>
        <w:widowControl/>
        <w:shd w:val="clear" w:color="auto" w:fill="FFFFFF"/>
        <w:spacing w:line="600" w:lineRule="atLeast"/>
        <w:ind w:firstLine="470"/>
        <w:jc w:val="left"/>
        <w:rPr>
          <w:rFonts w:ascii="仿宋_GB2312" w:hAnsi="宋体" w:eastAsia="仿宋_GB2312"/>
          <w:b/>
          <w:kern w:val="0"/>
          <w:sz w:val="24"/>
        </w:rPr>
      </w:pPr>
      <w:r>
        <w:rPr>
          <w:rFonts w:hint="eastAsia" w:ascii="仿宋_GB2312" w:hAnsi="Tahoma" w:eastAsia="仿宋_GB2312" w:cs="Tahoma"/>
          <w:b/>
          <w:kern w:val="0"/>
          <w:sz w:val="24"/>
        </w:rPr>
        <w:t>十一、</w:t>
      </w:r>
      <w:r>
        <w:rPr>
          <w:rFonts w:hint="eastAsia" w:ascii="仿宋_GB2312" w:hAnsi="宋体" w:eastAsia="仿宋_GB2312"/>
          <w:b/>
          <w:kern w:val="0"/>
          <w:sz w:val="24"/>
        </w:rPr>
        <w:t>网络竞价时间：2019年7</w:t>
      </w:r>
      <w:r>
        <w:rPr>
          <w:rFonts w:ascii="仿宋_GB2312" w:hAnsi="宋体" w:eastAsia="仿宋_GB2312"/>
          <w:b/>
          <w:kern w:val="0"/>
          <w:sz w:val="24"/>
        </w:rPr>
        <w:t>月</w:t>
      </w:r>
      <w:r>
        <w:rPr>
          <w:rFonts w:hint="eastAsia" w:ascii="仿宋_GB2312" w:hAnsi="宋体" w:eastAsia="仿宋_GB2312"/>
          <w:b/>
          <w:kern w:val="0"/>
          <w:sz w:val="24"/>
        </w:rPr>
        <w:t>23</w:t>
      </w:r>
      <w:r>
        <w:rPr>
          <w:rFonts w:ascii="仿宋_GB2312" w:hAnsi="宋体" w:eastAsia="仿宋_GB2312"/>
          <w:b/>
          <w:kern w:val="0"/>
          <w:sz w:val="24"/>
        </w:rPr>
        <w:t>日(</w:t>
      </w:r>
      <w:r>
        <w:rPr>
          <w:rFonts w:hint="eastAsia" w:ascii="仿宋_GB2312" w:hAnsi="宋体" w:eastAsia="仿宋_GB2312"/>
          <w:b/>
          <w:kern w:val="0"/>
          <w:sz w:val="24"/>
        </w:rPr>
        <w:t>星期二</w:t>
      </w:r>
      <w:r>
        <w:rPr>
          <w:rFonts w:ascii="仿宋_GB2312" w:hAnsi="宋体" w:eastAsia="仿宋_GB2312"/>
          <w:b/>
          <w:kern w:val="0"/>
          <w:sz w:val="24"/>
        </w:rPr>
        <w:t>)</w:t>
      </w:r>
      <w:r>
        <w:rPr>
          <w:rFonts w:hint="eastAsia" w:ascii="仿宋_GB2312" w:hAnsi="宋体" w:eastAsia="仿宋_GB2312"/>
          <w:b/>
          <w:kern w:val="0"/>
          <w:sz w:val="24"/>
        </w:rPr>
        <w:t>上午</w:t>
      </w:r>
      <w:r>
        <w:rPr>
          <w:rFonts w:ascii="仿宋_GB2312" w:hAnsi="宋体" w:eastAsia="仿宋_GB2312"/>
          <w:b/>
          <w:kern w:val="0"/>
          <w:sz w:val="24"/>
        </w:rPr>
        <w:t>9</w:t>
      </w:r>
      <w:r>
        <w:rPr>
          <w:rFonts w:hint="eastAsia" w:ascii="仿宋_GB2312" w:hAnsi="宋体" w:eastAsia="仿宋_GB2312"/>
          <w:b/>
          <w:kern w:val="0"/>
          <w:sz w:val="24"/>
        </w:rPr>
        <w:t>：</w:t>
      </w:r>
      <w:r>
        <w:rPr>
          <w:rFonts w:ascii="仿宋_GB2312" w:hAnsi="宋体" w:eastAsia="仿宋_GB2312"/>
          <w:b/>
          <w:kern w:val="0"/>
          <w:sz w:val="24"/>
        </w:rPr>
        <w:t>30</w:t>
      </w:r>
      <w:r>
        <w:rPr>
          <w:rFonts w:hint="eastAsia" w:ascii="仿宋_GB2312" w:hAnsi="宋体" w:eastAsia="仿宋_GB2312"/>
          <w:b/>
          <w:kern w:val="0"/>
          <w:sz w:val="24"/>
        </w:rPr>
        <w:t>。</w:t>
      </w:r>
    </w:p>
    <w:p>
      <w:pPr>
        <w:widowControl/>
        <w:shd w:val="clear" w:color="auto" w:fill="FFFFFF"/>
        <w:spacing w:line="600" w:lineRule="atLeast"/>
        <w:ind w:firstLine="480"/>
        <w:jc w:val="left"/>
        <w:rPr>
          <w:rFonts w:ascii="仿宋_GB2312" w:hAnsi="Tahoma" w:eastAsia="仿宋_GB2312" w:cs="Tahoma"/>
          <w:kern w:val="0"/>
          <w:sz w:val="24"/>
        </w:rPr>
      </w:pPr>
      <w:r>
        <w:rPr>
          <w:rFonts w:ascii="仿宋_GB2312" w:hAnsi="Tahoma" w:eastAsia="仿宋_GB2312" w:cs="Tahoma"/>
          <w:kern w:val="0"/>
          <w:sz w:val="24"/>
        </w:rPr>
        <w:t>1</w:t>
      </w:r>
      <w:r>
        <w:rPr>
          <w:rFonts w:hint="eastAsia" w:ascii="仿宋_GB2312" w:hAnsi="Tahoma" w:eastAsia="仿宋_GB2312" w:cs="Tahoma"/>
          <w:kern w:val="0"/>
          <w:sz w:val="24"/>
        </w:rPr>
        <w:t>、招租文件包括：（</w:t>
      </w:r>
      <w:r>
        <w:rPr>
          <w:rFonts w:ascii="仿宋_GB2312" w:hAnsi="Tahoma" w:eastAsia="仿宋_GB2312" w:cs="Tahoma"/>
          <w:kern w:val="0"/>
          <w:sz w:val="24"/>
        </w:rPr>
        <w:t>1</w:t>
      </w:r>
      <w:r>
        <w:rPr>
          <w:rFonts w:hint="eastAsia" w:ascii="仿宋_GB2312" w:hAnsi="Tahoma" w:eastAsia="仿宋_GB2312" w:cs="Tahoma"/>
          <w:kern w:val="0"/>
          <w:sz w:val="24"/>
        </w:rPr>
        <w:t>）招租公告；（</w:t>
      </w:r>
      <w:r>
        <w:rPr>
          <w:rFonts w:ascii="仿宋_GB2312" w:hAnsi="Tahoma" w:eastAsia="仿宋_GB2312" w:cs="Tahoma"/>
          <w:kern w:val="0"/>
          <w:sz w:val="24"/>
        </w:rPr>
        <w:t>2</w:t>
      </w:r>
      <w:r>
        <w:rPr>
          <w:rFonts w:hint="eastAsia" w:ascii="仿宋_GB2312" w:hAnsi="Tahoma" w:eastAsia="仿宋_GB2312" w:cs="Tahoma"/>
          <w:kern w:val="0"/>
          <w:sz w:val="24"/>
        </w:rPr>
        <w:t>）租赁须知；（</w:t>
      </w:r>
      <w:r>
        <w:rPr>
          <w:rFonts w:ascii="仿宋_GB2312" w:hAnsi="Tahoma" w:eastAsia="仿宋_GB2312" w:cs="Tahoma"/>
          <w:kern w:val="0"/>
          <w:sz w:val="24"/>
        </w:rPr>
        <w:t>3</w:t>
      </w:r>
      <w:r>
        <w:rPr>
          <w:rFonts w:hint="eastAsia" w:ascii="仿宋_GB2312" w:hAnsi="Tahoma" w:eastAsia="仿宋_GB2312" w:cs="Tahoma"/>
          <w:kern w:val="0"/>
          <w:sz w:val="24"/>
        </w:rPr>
        <w:t>）网络竞价规则；（</w:t>
      </w:r>
      <w:r>
        <w:rPr>
          <w:rFonts w:ascii="仿宋_GB2312" w:hAnsi="Tahoma" w:eastAsia="仿宋_GB2312" w:cs="Tahoma"/>
          <w:kern w:val="0"/>
          <w:sz w:val="24"/>
        </w:rPr>
        <w:t>4</w:t>
      </w:r>
      <w:r>
        <w:rPr>
          <w:rFonts w:hint="eastAsia" w:ascii="仿宋_GB2312" w:hAnsi="Tahoma" w:eastAsia="仿宋_GB2312" w:cs="Tahoma"/>
          <w:kern w:val="0"/>
          <w:sz w:val="24"/>
        </w:rPr>
        <w:t>）竞买申请书；（</w:t>
      </w:r>
      <w:r>
        <w:rPr>
          <w:rFonts w:ascii="仿宋_GB2312" w:hAnsi="Tahoma" w:eastAsia="仿宋_GB2312" w:cs="Tahoma"/>
          <w:kern w:val="0"/>
          <w:sz w:val="24"/>
        </w:rPr>
        <w:t>5</w:t>
      </w:r>
      <w:r>
        <w:rPr>
          <w:rFonts w:hint="eastAsia" w:ascii="仿宋_GB2312" w:hAnsi="Tahoma" w:eastAsia="仿宋_GB2312" w:cs="Tahoma"/>
          <w:kern w:val="0"/>
          <w:sz w:val="24"/>
        </w:rPr>
        <w:t>）竞买方承诺书；（</w:t>
      </w:r>
      <w:r>
        <w:rPr>
          <w:rFonts w:ascii="仿宋_GB2312" w:hAnsi="Tahoma" w:eastAsia="仿宋_GB2312" w:cs="Tahoma"/>
          <w:kern w:val="0"/>
          <w:sz w:val="24"/>
        </w:rPr>
        <w:t>6</w:t>
      </w:r>
      <w:r>
        <w:rPr>
          <w:rFonts w:hint="eastAsia" w:ascii="仿宋_GB2312" w:hAnsi="Tahoma" w:eastAsia="仿宋_GB2312" w:cs="Tahoma"/>
          <w:kern w:val="0"/>
          <w:sz w:val="24"/>
        </w:rPr>
        <w:t>）授权委托书；（</w:t>
      </w:r>
      <w:r>
        <w:rPr>
          <w:rFonts w:ascii="仿宋_GB2312" w:hAnsi="Tahoma" w:eastAsia="仿宋_GB2312" w:cs="Tahoma"/>
          <w:kern w:val="0"/>
          <w:sz w:val="24"/>
        </w:rPr>
        <w:t>7</w:t>
      </w:r>
      <w:r>
        <w:rPr>
          <w:rFonts w:hint="eastAsia" w:ascii="仿宋_GB2312" w:hAnsi="Tahoma" w:eastAsia="仿宋_GB2312" w:cs="Tahoma"/>
          <w:kern w:val="0"/>
          <w:sz w:val="24"/>
        </w:rPr>
        <w:t>）成交确认书；（</w:t>
      </w:r>
      <w:r>
        <w:rPr>
          <w:rFonts w:ascii="仿宋_GB2312" w:hAnsi="Tahoma" w:eastAsia="仿宋_GB2312" w:cs="Tahoma"/>
          <w:kern w:val="0"/>
          <w:sz w:val="24"/>
        </w:rPr>
        <w:t>8</w:t>
      </w:r>
      <w:r>
        <w:rPr>
          <w:rFonts w:hint="eastAsia" w:ascii="仿宋_GB2312" w:hAnsi="Tahoma" w:eastAsia="仿宋_GB2312" w:cs="Tahoma"/>
          <w:kern w:val="0"/>
          <w:sz w:val="24"/>
        </w:rPr>
        <w:t>）合同样本；（</w:t>
      </w:r>
      <w:r>
        <w:rPr>
          <w:rFonts w:ascii="仿宋_GB2312" w:hAnsi="Tahoma" w:eastAsia="仿宋_GB2312" w:cs="Tahoma"/>
          <w:kern w:val="0"/>
          <w:sz w:val="24"/>
        </w:rPr>
        <w:t>9</w:t>
      </w:r>
      <w:r>
        <w:rPr>
          <w:rFonts w:hint="eastAsia" w:ascii="仿宋_GB2312" w:hAnsi="Tahoma" w:eastAsia="仿宋_GB2312" w:cs="Tahoma"/>
          <w:kern w:val="0"/>
          <w:sz w:val="24"/>
        </w:rPr>
        <w:t>）其他相关文件。</w:t>
      </w:r>
    </w:p>
    <w:p>
      <w:pPr>
        <w:widowControl/>
        <w:shd w:val="clear" w:color="auto" w:fill="FFFFFF"/>
        <w:spacing w:line="600" w:lineRule="atLeast"/>
        <w:ind w:firstLine="480"/>
        <w:jc w:val="left"/>
        <w:rPr>
          <w:rFonts w:ascii="仿宋_GB2312" w:hAnsi="Tahoma" w:eastAsia="仿宋_GB2312" w:cs="Tahoma"/>
          <w:kern w:val="0"/>
          <w:sz w:val="24"/>
        </w:rPr>
      </w:pPr>
      <w:r>
        <w:rPr>
          <w:rFonts w:hint="eastAsia" w:ascii="仿宋_GB2312" w:hAnsi="Tahoma" w:eastAsia="仿宋_GB2312" w:cs="Tahoma"/>
          <w:kern w:val="0"/>
          <w:sz w:val="24"/>
        </w:rPr>
        <w:t>2、申请文件包括：（1）申请书；（2）承诺书；（3）单位营业执照；（4）法定代表人有效身份证明；（5）法人授权委托书及委托人代理人有效身份证明；（6）招租保证金缴纳凭证；（7）其他提交的文件;  (8)自然人身份证。</w:t>
      </w:r>
    </w:p>
    <w:p>
      <w:pPr>
        <w:widowControl/>
        <w:shd w:val="clear" w:color="auto" w:fill="FFFFFF"/>
        <w:spacing w:line="600" w:lineRule="atLeast"/>
        <w:ind w:firstLine="352" w:firstLineChars="147"/>
        <w:jc w:val="left"/>
        <w:rPr>
          <w:rFonts w:ascii="仿宋_GB2312" w:hAnsi="Tahoma" w:eastAsia="仿宋_GB2312" w:cs="Tahoma"/>
          <w:kern w:val="0"/>
          <w:sz w:val="24"/>
        </w:rPr>
      </w:pPr>
      <w:r>
        <w:rPr>
          <w:rFonts w:ascii="仿宋_GB2312" w:hAnsi="Tahoma" w:eastAsia="仿宋_GB2312" w:cs="Tahoma"/>
          <w:kern w:val="0"/>
          <w:sz w:val="24"/>
        </w:rPr>
        <w:t>3</w:t>
      </w:r>
      <w:r>
        <w:rPr>
          <w:rFonts w:hint="eastAsia" w:ascii="仿宋_GB2312" w:hAnsi="Tahoma" w:eastAsia="仿宋_GB2312" w:cs="Tahoma"/>
          <w:kern w:val="0"/>
          <w:sz w:val="24"/>
        </w:rPr>
        <w:t>、招租保证金以报名截止时间前以转账方式到达指定帐户为准。</w:t>
      </w:r>
    </w:p>
    <w:p>
      <w:pPr>
        <w:widowControl/>
        <w:shd w:val="clear" w:color="auto" w:fill="FFFFFF"/>
        <w:spacing w:line="600" w:lineRule="atLeast"/>
        <w:ind w:firstLine="354" w:firstLineChars="147"/>
        <w:jc w:val="left"/>
        <w:rPr>
          <w:rFonts w:ascii="仿宋_GB2312" w:hAnsi="Tahoma" w:eastAsia="仿宋_GB2312" w:cs="Tahoma"/>
          <w:kern w:val="0"/>
          <w:sz w:val="24"/>
        </w:rPr>
      </w:pPr>
      <w:r>
        <w:rPr>
          <w:rFonts w:hint="eastAsia" w:ascii="仿宋_GB2312" w:hAnsi="Tahoma" w:eastAsia="仿宋_GB2312" w:cs="Tahoma"/>
          <w:b/>
          <w:kern w:val="0"/>
          <w:sz w:val="24"/>
        </w:rPr>
        <w:t xml:space="preserve"> 十二、</w:t>
      </w:r>
      <w:r>
        <w:rPr>
          <w:rFonts w:hint="eastAsia" w:ascii="仿宋_GB2312" w:hAnsi="Tahoma" w:eastAsia="仿宋_GB2312" w:cs="Tahoma"/>
          <w:kern w:val="0"/>
          <w:sz w:val="24"/>
        </w:rPr>
        <w:t>资格审查程序：由产交所和出租方对报名、</w:t>
      </w:r>
      <w:r>
        <w:rPr>
          <w:rFonts w:hint="eastAsia" w:ascii="仿宋_GB2312" w:hAnsi="Tahoma" w:eastAsia="仿宋_GB2312" w:cs="Tahoma"/>
          <w:kern w:val="0"/>
          <w:sz w:val="24"/>
          <w:szCs w:val="21"/>
        </w:rPr>
        <w:t>资格确认</w:t>
      </w:r>
      <w:r>
        <w:rPr>
          <w:rFonts w:hint="eastAsia" w:ascii="仿宋_GB2312" w:hAnsi="Tahoma" w:eastAsia="仿宋_GB2312" w:cs="Tahoma"/>
          <w:kern w:val="0"/>
          <w:sz w:val="24"/>
        </w:rPr>
        <w:t>截止时间前收到的申请文件进行审查。申请经审查通过且保证金按期到帐的，方可取得意向承租资格，我们将在资格确认截止时间前以短信方式确认其资格。</w:t>
      </w:r>
    </w:p>
    <w:p>
      <w:pPr>
        <w:widowControl/>
        <w:shd w:val="clear" w:color="auto" w:fill="FFFFFF"/>
        <w:spacing w:line="600" w:lineRule="atLeast"/>
        <w:ind w:firstLine="480"/>
        <w:jc w:val="left"/>
        <w:rPr>
          <w:rFonts w:ascii="仿宋_GB2312" w:hAnsi="Tahoma" w:eastAsia="仿宋_GB2312" w:cs="Tahoma"/>
          <w:kern w:val="0"/>
          <w:sz w:val="24"/>
        </w:rPr>
      </w:pPr>
      <w:r>
        <w:rPr>
          <w:rFonts w:hint="eastAsia" w:ascii="仿宋_GB2312" w:hAnsi="Tahoma" w:eastAsia="仿宋_GB2312" w:cs="Tahoma"/>
          <w:b/>
          <w:kern w:val="0"/>
          <w:sz w:val="24"/>
        </w:rPr>
        <w:t>十三、</w:t>
      </w:r>
      <w:r>
        <w:rPr>
          <w:rFonts w:hint="eastAsia" w:ascii="仿宋_GB2312" w:hAnsi="Tahoma" w:eastAsia="仿宋_GB2312" w:cs="Tahoma"/>
          <w:kern w:val="0"/>
          <w:sz w:val="24"/>
        </w:rPr>
        <w:t>有下列情形之一的，为无效申请：</w:t>
      </w:r>
      <w:r>
        <w:rPr>
          <w:rFonts w:ascii="仿宋_GB2312" w:hAnsi="Tahoma" w:eastAsia="仿宋_GB2312" w:cs="Tahoma"/>
          <w:kern w:val="0"/>
          <w:sz w:val="24"/>
        </w:rPr>
        <w:t>1</w:t>
      </w:r>
      <w:r>
        <w:rPr>
          <w:rFonts w:hint="eastAsia" w:ascii="仿宋_GB2312" w:hAnsi="Tahoma" w:eastAsia="仿宋_GB2312" w:cs="Tahoma"/>
          <w:kern w:val="0"/>
          <w:sz w:val="24"/>
        </w:rPr>
        <w:t>、申请人不具备资格的；</w:t>
      </w:r>
      <w:r>
        <w:rPr>
          <w:rFonts w:ascii="仿宋_GB2312" w:hAnsi="Tahoma" w:eastAsia="仿宋_GB2312" w:cs="Tahoma"/>
          <w:kern w:val="0"/>
          <w:sz w:val="24"/>
        </w:rPr>
        <w:t>2</w:t>
      </w:r>
      <w:r>
        <w:rPr>
          <w:rFonts w:hint="eastAsia" w:ascii="仿宋_GB2312" w:hAnsi="Tahoma" w:eastAsia="仿宋_GB2312" w:cs="Tahoma"/>
          <w:kern w:val="0"/>
          <w:sz w:val="24"/>
        </w:rPr>
        <w:t>、未按规定缴纳保证金的；</w:t>
      </w:r>
      <w:r>
        <w:rPr>
          <w:rFonts w:ascii="仿宋_GB2312" w:hAnsi="Tahoma" w:eastAsia="仿宋_GB2312" w:cs="Tahoma"/>
          <w:kern w:val="0"/>
          <w:sz w:val="24"/>
        </w:rPr>
        <w:t>3</w:t>
      </w:r>
      <w:r>
        <w:rPr>
          <w:rFonts w:hint="eastAsia" w:ascii="仿宋_GB2312" w:hAnsi="Tahoma" w:eastAsia="仿宋_GB2312" w:cs="Tahoma"/>
          <w:kern w:val="0"/>
          <w:sz w:val="24"/>
        </w:rPr>
        <w:t>、申请文件不齐全或不符合规定的；</w:t>
      </w:r>
      <w:r>
        <w:rPr>
          <w:rFonts w:ascii="仿宋_GB2312" w:hAnsi="Tahoma" w:eastAsia="仿宋_GB2312" w:cs="Tahoma"/>
          <w:kern w:val="0"/>
          <w:sz w:val="24"/>
        </w:rPr>
        <w:t>4</w:t>
      </w:r>
      <w:r>
        <w:rPr>
          <w:rFonts w:hint="eastAsia" w:ascii="仿宋_GB2312" w:hAnsi="Tahoma" w:eastAsia="仿宋_GB2312" w:cs="Tahoma"/>
          <w:kern w:val="0"/>
          <w:sz w:val="24"/>
        </w:rPr>
        <w:t>、法律法规规定的其他情形。</w:t>
      </w:r>
    </w:p>
    <w:p>
      <w:pPr>
        <w:widowControl/>
        <w:shd w:val="clear" w:color="auto" w:fill="FFFFFF"/>
        <w:spacing w:line="600" w:lineRule="atLeast"/>
        <w:ind w:firstLine="480"/>
        <w:jc w:val="left"/>
        <w:rPr>
          <w:rFonts w:ascii="仿宋_GB2312" w:hAnsi="Tahoma" w:eastAsia="仿宋_GB2312" w:cs="Tahoma"/>
          <w:kern w:val="0"/>
          <w:sz w:val="24"/>
        </w:rPr>
      </w:pPr>
      <w:r>
        <w:rPr>
          <w:rFonts w:hint="eastAsia" w:ascii="仿宋_GB2312" w:hAnsi="Tahoma" w:eastAsia="仿宋_GB2312" w:cs="Tahoma"/>
          <w:b/>
          <w:kern w:val="0"/>
          <w:sz w:val="24"/>
        </w:rPr>
        <w:t>十四、</w:t>
      </w:r>
      <w:r>
        <w:rPr>
          <w:rFonts w:hint="eastAsia" w:ascii="仿宋_GB2312" w:hAnsi="Tahoma" w:eastAsia="仿宋_GB2312" w:cs="Tahoma"/>
          <w:kern w:val="0"/>
          <w:sz w:val="24"/>
        </w:rPr>
        <w:t>本次招租按以下规则确定是否成交：</w:t>
      </w:r>
    </w:p>
    <w:p>
      <w:pPr>
        <w:widowControl/>
        <w:shd w:val="clear" w:color="auto" w:fill="FFFFFF"/>
        <w:spacing w:line="600" w:lineRule="atLeast"/>
        <w:ind w:firstLine="482"/>
        <w:jc w:val="left"/>
        <w:rPr>
          <w:rFonts w:hint="eastAsia" w:ascii="仿宋_GB2312" w:hAnsi="Tahoma" w:eastAsia="仿宋_GB2312" w:cs="Tahoma"/>
          <w:kern w:val="0"/>
          <w:sz w:val="24"/>
        </w:rPr>
      </w:pPr>
      <w:r>
        <w:rPr>
          <w:rFonts w:hint="eastAsia" w:ascii="仿宋_GB2312" w:hAnsi="Tahoma" w:eastAsia="仿宋_GB2312" w:cs="Tahoma"/>
          <w:kern w:val="0"/>
          <w:sz w:val="24"/>
          <w:lang w:val="en-US" w:eastAsia="zh-CN"/>
        </w:rPr>
        <w:t>1、</w:t>
      </w:r>
      <w:r>
        <w:rPr>
          <w:rFonts w:hint="eastAsia" w:ascii="仿宋_GB2312" w:hAnsi="Tahoma" w:eastAsia="仿宋_GB2312" w:cs="Tahoma"/>
          <w:kern w:val="0"/>
          <w:sz w:val="24"/>
        </w:rPr>
        <w:t>本次招租采用网络竞价方式，在报价时间截止时，以各意向承租方的报价最高者的为承租方。</w:t>
      </w:r>
    </w:p>
    <w:p>
      <w:pPr>
        <w:widowControl/>
        <w:shd w:val="clear" w:color="auto" w:fill="FFFFFF"/>
        <w:spacing w:line="600" w:lineRule="atLeast"/>
        <w:ind w:firstLine="482"/>
        <w:jc w:val="left"/>
        <w:rPr>
          <w:rFonts w:ascii="仿宋_GB2312" w:hAnsi="Tahoma" w:eastAsia="仿宋_GB2312" w:cs="Tahoma"/>
          <w:kern w:val="0"/>
          <w:sz w:val="24"/>
        </w:rPr>
      </w:pPr>
      <w:r>
        <w:rPr>
          <w:rFonts w:ascii="仿宋_GB2312" w:hAnsi="Tahoma" w:eastAsia="仿宋_GB2312" w:cs="Tahoma"/>
          <w:kern w:val="0"/>
          <w:sz w:val="24"/>
        </w:rPr>
        <w:t>2</w:t>
      </w:r>
      <w:r>
        <w:rPr>
          <w:rFonts w:hint="eastAsia" w:ascii="仿宋_GB2312" w:hAnsi="Tahoma" w:eastAsia="仿宋_GB2312" w:cs="Tahoma"/>
          <w:kern w:val="0"/>
          <w:sz w:val="24"/>
        </w:rPr>
        <w:t>、在报名截止时间时，没人报名，本次招租不成立。</w:t>
      </w:r>
    </w:p>
    <w:p>
      <w:pPr>
        <w:widowControl/>
        <w:shd w:val="clear" w:color="auto" w:fill="FFFFFF"/>
        <w:spacing w:line="600" w:lineRule="atLeast"/>
        <w:ind w:firstLine="482"/>
        <w:jc w:val="left"/>
        <w:rPr>
          <w:rFonts w:ascii="仿宋_GB2312" w:hAnsi="Tahoma" w:eastAsia="仿宋_GB2312" w:cs="Tahoma"/>
          <w:kern w:val="0"/>
          <w:sz w:val="24"/>
          <w:highlight w:val="none"/>
        </w:rPr>
      </w:pPr>
      <w:r>
        <w:rPr>
          <w:rFonts w:hint="eastAsia" w:ascii="仿宋_GB2312" w:hAnsi="Tahoma" w:eastAsia="仿宋_GB2312" w:cs="Tahoma"/>
          <w:b/>
          <w:kern w:val="0"/>
          <w:sz w:val="24"/>
        </w:rPr>
        <w:t>十五、</w:t>
      </w:r>
      <w:r>
        <w:rPr>
          <w:rFonts w:hint="eastAsia" w:ascii="仿宋_GB2312" w:hAnsi="Tahoma" w:eastAsia="仿宋_GB2312" w:cs="Tahoma"/>
          <w:kern w:val="0"/>
          <w:sz w:val="24"/>
        </w:rPr>
        <w:t>确定</w:t>
      </w:r>
      <w:r>
        <w:rPr>
          <w:rFonts w:hint="eastAsia" w:ascii="仿宋_GB2312" w:eastAsia="仿宋_GB2312"/>
          <w:sz w:val="24"/>
        </w:rPr>
        <w:t>承租方</w:t>
      </w:r>
      <w:r>
        <w:rPr>
          <w:rFonts w:hint="eastAsia" w:ascii="仿宋_GB2312" w:hAnsi="Tahoma" w:eastAsia="仿宋_GB2312" w:cs="Tahoma"/>
          <w:kern w:val="0"/>
          <w:sz w:val="24"/>
        </w:rPr>
        <w:t>后，招租方与</w:t>
      </w:r>
      <w:r>
        <w:rPr>
          <w:rFonts w:hint="eastAsia" w:ascii="仿宋_GB2312" w:eastAsia="仿宋_GB2312"/>
          <w:sz w:val="24"/>
        </w:rPr>
        <w:t>承租方</w:t>
      </w:r>
      <w:r>
        <w:rPr>
          <w:rFonts w:hint="eastAsia" w:ascii="仿宋_GB2312" w:hAnsi="Tahoma" w:eastAsia="仿宋_GB2312" w:cs="Tahoma"/>
          <w:kern w:val="0"/>
          <w:sz w:val="24"/>
        </w:rPr>
        <w:t>二个工作日内签订《成交确认书》，凭《成交确认书》</w:t>
      </w:r>
      <w:r>
        <w:rPr>
          <w:rFonts w:hint="eastAsia" w:ascii="仿宋_GB2312" w:eastAsia="仿宋_GB2312"/>
          <w:sz w:val="24"/>
        </w:rPr>
        <w:t>承租方</w:t>
      </w:r>
      <w:r>
        <w:rPr>
          <w:rFonts w:hint="eastAsia" w:ascii="仿宋_GB2312" w:hAnsi="Tahoma" w:eastAsia="仿宋_GB2312" w:cs="Tahoma"/>
          <w:kern w:val="0"/>
          <w:sz w:val="24"/>
        </w:rPr>
        <w:t>在三天日内与出租方按招租文件提供《房屋租赁合同书》签订合同。如承租方撤回报价或成交后拒签《成交确认书》或合同的，没收招租保证金，并对</w:t>
      </w:r>
      <w:r>
        <w:rPr>
          <w:rFonts w:hint="eastAsia" w:ascii="仿宋_GB2312" w:eastAsia="仿宋_GB2312"/>
          <w:sz w:val="24"/>
        </w:rPr>
        <w:t>本次招租标的物再次招租所需的费用由违约的承租方承担，再行招</w:t>
      </w:r>
      <w:r>
        <w:rPr>
          <w:rFonts w:hint="eastAsia" w:ascii="仿宋_GB2312" w:eastAsia="仿宋_GB2312"/>
          <w:sz w:val="24"/>
          <w:highlight w:val="none"/>
        </w:rPr>
        <w:t>租时标的物的成交价低于原成交价的，则差额部分由违约的承租方承担；</w:t>
      </w:r>
    </w:p>
    <w:p>
      <w:pPr>
        <w:widowControl/>
        <w:shd w:val="clear" w:color="auto" w:fill="FFFFFF"/>
        <w:spacing w:line="600" w:lineRule="atLeast"/>
        <w:ind w:firstLine="480"/>
        <w:jc w:val="left"/>
        <w:rPr>
          <w:rFonts w:ascii="仿宋_GB2312" w:hAnsi="宋体" w:eastAsia="仿宋_GB2312"/>
          <w:sz w:val="24"/>
          <w:highlight w:val="none"/>
        </w:rPr>
      </w:pPr>
      <w:r>
        <w:rPr>
          <w:rFonts w:hint="eastAsia" w:ascii="仿宋_GB2312" w:hAnsi="Tahoma" w:eastAsia="仿宋_GB2312" w:cs="Tahoma"/>
          <w:b/>
          <w:kern w:val="0"/>
          <w:sz w:val="24"/>
          <w:highlight w:val="none"/>
        </w:rPr>
        <w:t>十六、</w:t>
      </w:r>
      <w:r>
        <w:rPr>
          <w:rFonts w:hint="eastAsia" w:ascii="仿宋_GB2312" w:eastAsia="仿宋_GB2312"/>
          <w:sz w:val="24"/>
          <w:highlight w:val="none"/>
        </w:rPr>
        <w:t>承租方</w:t>
      </w:r>
      <w:r>
        <w:rPr>
          <w:rFonts w:hint="eastAsia" w:ascii="仿宋_GB2312" w:hAnsi="Tahoma" w:eastAsia="仿宋_GB2312" w:cs="Tahoma"/>
          <w:kern w:val="0"/>
          <w:sz w:val="24"/>
          <w:highlight w:val="none"/>
        </w:rPr>
        <w:t>缴纳的招租保证金，</w:t>
      </w:r>
      <w:r>
        <w:rPr>
          <w:rFonts w:hint="eastAsia" w:ascii="仿宋_GB2312" w:hAnsi="仿宋" w:eastAsia="仿宋_GB2312"/>
          <w:sz w:val="24"/>
          <w:highlight w:val="none"/>
        </w:rPr>
        <w:t>在承租方全额付清相关款项并签订合同后</w:t>
      </w:r>
      <w:r>
        <w:rPr>
          <w:rFonts w:hint="eastAsia" w:ascii="仿宋_GB2312" w:hAnsi="宋体" w:eastAsia="仿宋_GB2312" w:cs="宋体"/>
          <w:sz w:val="24"/>
          <w:highlight w:val="none"/>
        </w:rPr>
        <w:t>，</w:t>
      </w:r>
      <w:r>
        <w:rPr>
          <w:rFonts w:hint="eastAsia" w:ascii="仿宋_GB2312" w:hAnsi="仿宋" w:eastAsia="仿宋_GB2312"/>
          <w:sz w:val="24"/>
          <w:highlight w:val="none"/>
        </w:rPr>
        <w:t>由台州市产权交易所退还给承租方，不作租屋部份租金（不计息）。</w:t>
      </w:r>
      <w:r>
        <w:rPr>
          <w:rFonts w:hint="eastAsia" w:ascii="仿宋_GB2312" w:hAnsi="宋体" w:eastAsia="仿宋_GB2312"/>
          <w:sz w:val="24"/>
          <w:highlight w:val="none"/>
        </w:rPr>
        <w:t>未竞得者的招租保证金在招租活动结束后五个工作日内予以退还（不计息）。</w:t>
      </w:r>
    </w:p>
    <w:p>
      <w:pPr>
        <w:widowControl/>
        <w:shd w:val="clear" w:color="auto" w:fill="FFFFFF"/>
        <w:spacing w:line="600" w:lineRule="atLeast"/>
        <w:ind w:firstLine="482"/>
        <w:jc w:val="left"/>
        <w:rPr>
          <w:rFonts w:ascii="仿宋_GB2312" w:hAnsi="宋体" w:eastAsia="仿宋_GB2312"/>
          <w:b/>
          <w:sz w:val="24"/>
        </w:rPr>
      </w:pPr>
      <w:r>
        <w:rPr>
          <w:rFonts w:hint="eastAsia" w:ascii="仿宋_GB2312" w:hAnsi="宋体" w:eastAsia="仿宋_GB2312"/>
          <w:b/>
          <w:sz w:val="24"/>
        </w:rPr>
        <w:t>十七、</w:t>
      </w:r>
      <w:r>
        <w:rPr>
          <w:rFonts w:hint="eastAsia" w:ascii="仿宋_GB2312" w:hAnsi="宋体" w:eastAsia="仿宋_GB2312"/>
          <w:sz w:val="24"/>
        </w:rPr>
        <w:t>若出租方在招租前因正当理由将出租房屋的承租权收回，则本次招租不成立，对意向承租方所造成的经济损失，由意向承租方自负。</w:t>
      </w:r>
    </w:p>
    <w:p>
      <w:pPr>
        <w:widowControl/>
        <w:shd w:val="clear" w:color="auto" w:fill="FFFFFF"/>
        <w:spacing w:line="600" w:lineRule="atLeast"/>
        <w:ind w:firstLine="482"/>
        <w:jc w:val="left"/>
        <w:rPr>
          <w:rFonts w:ascii="仿宋_GB2312" w:hAnsi="Tahoma" w:eastAsia="仿宋_GB2312" w:cs="Tahoma"/>
          <w:kern w:val="0"/>
          <w:sz w:val="24"/>
        </w:rPr>
      </w:pPr>
      <w:r>
        <w:rPr>
          <w:rFonts w:hint="eastAsia" w:ascii="仿宋_GB2312" w:hAnsi="宋体" w:eastAsia="仿宋_GB2312"/>
          <w:b/>
          <w:sz w:val="24"/>
        </w:rPr>
        <w:t>十八、</w:t>
      </w:r>
      <w:r>
        <w:rPr>
          <w:rFonts w:hint="eastAsia" w:ascii="仿宋_GB2312" w:hAnsi="Tahoma" w:eastAsia="仿宋_GB2312" w:cs="Tahoma"/>
          <w:kern w:val="0"/>
          <w:sz w:val="24"/>
        </w:rPr>
        <w:t>本次招租活动由台州市公管办全程监督。</w:t>
      </w:r>
    </w:p>
    <w:p>
      <w:pPr>
        <w:widowControl/>
        <w:shd w:val="clear" w:color="auto" w:fill="FFFFFF"/>
        <w:spacing w:line="600" w:lineRule="atLeast"/>
        <w:ind w:firstLine="482"/>
        <w:jc w:val="left"/>
        <w:rPr>
          <w:rFonts w:ascii="仿宋_GB2312" w:hAnsi="Tahoma" w:eastAsia="仿宋_GB2312" w:cs="Tahoma"/>
          <w:kern w:val="0"/>
          <w:sz w:val="24"/>
        </w:rPr>
      </w:pPr>
      <w:r>
        <w:rPr>
          <w:rFonts w:hint="eastAsia" w:ascii="仿宋_GB2312" w:hAnsi="Tahoma" w:eastAsia="仿宋_GB2312" w:cs="Tahoma"/>
          <w:kern w:val="0"/>
          <w:sz w:val="24"/>
        </w:rPr>
        <w:t>公管办联系人：叶先生联系电话：</w:t>
      </w:r>
      <w:r>
        <w:rPr>
          <w:rFonts w:ascii="仿宋_GB2312" w:hAnsi="Tahoma" w:eastAsia="仿宋_GB2312" w:cs="Tahoma"/>
          <w:kern w:val="0"/>
          <w:sz w:val="24"/>
        </w:rPr>
        <w:t>0576-88208762</w:t>
      </w:r>
    </w:p>
    <w:p>
      <w:pPr>
        <w:widowControl/>
        <w:shd w:val="clear" w:color="auto" w:fill="FFFFFF"/>
        <w:spacing w:line="600" w:lineRule="atLeast"/>
        <w:ind w:firstLine="482" w:firstLineChars="200"/>
        <w:jc w:val="left"/>
        <w:rPr>
          <w:rFonts w:ascii="仿宋_GB2312" w:hAnsi="宋体" w:eastAsia="仿宋_GB2312"/>
          <w:sz w:val="24"/>
        </w:rPr>
      </w:pPr>
      <w:r>
        <w:rPr>
          <w:rFonts w:hint="eastAsia" w:ascii="仿宋_GB2312" w:hAnsi="宋体" w:eastAsia="仿宋_GB2312"/>
          <w:b/>
          <w:sz w:val="24"/>
        </w:rPr>
        <w:t>十九、</w:t>
      </w:r>
      <w:r>
        <w:rPr>
          <w:rFonts w:hint="eastAsia" w:ascii="仿宋_GB2312" w:hAnsi="宋体" w:eastAsia="仿宋_GB2312"/>
          <w:sz w:val="24"/>
        </w:rPr>
        <w:t>台州市产权交易所对本招租文件具有解释权。</w:t>
      </w:r>
    </w:p>
    <w:p>
      <w:pPr>
        <w:widowControl/>
        <w:shd w:val="clear" w:color="auto" w:fill="FFFFFF"/>
        <w:spacing w:line="600" w:lineRule="atLeast"/>
        <w:ind w:firstLine="4680" w:firstLineChars="1950"/>
        <w:jc w:val="left"/>
        <w:rPr>
          <w:rFonts w:ascii="仿宋_GB2312" w:hAnsi="宋体" w:eastAsia="仿宋_GB2312"/>
          <w:sz w:val="24"/>
        </w:rPr>
      </w:pPr>
    </w:p>
    <w:p>
      <w:pPr>
        <w:widowControl/>
        <w:shd w:val="clear" w:color="auto" w:fill="FFFFFF"/>
        <w:spacing w:line="600" w:lineRule="atLeast"/>
        <w:ind w:firstLine="4680" w:firstLineChars="1950"/>
        <w:jc w:val="left"/>
        <w:rPr>
          <w:rFonts w:ascii="仿宋_GB2312" w:hAnsi="宋体" w:eastAsia="仿宋_GB2312"/>
          <w:sz w:val="24"/>
        </w:rPr>
      </w:pPr>
      <w:r>
        <w:rPr>
          <w:rFonts w:hint="eastAsia" w:ascii="仿宋_GB2312" w:hAnsi="宋体" w:eastAsia="仿宋_GB2312"/>
          <w:sz w:val="24"/>
        </w:rPr>
        <w:t>台州市产权交易所有限公司</w:t>
      </w:r>
    </w:p>
    <w:p>
      <w:pPr>
        <w:widowControl/>
        <w:shd w:val="clear" w:color="auto" w:fill="FFFFFF"/>
        <w:spacing w:line="600" w:lineRule="atLeast"/>
        <w:ind w:firstLine="5040" w:firstLineChars="2100"/>
        <w:jc w:val="left"/>
        <w:rPr>
          <w:rFonts w:ascii="仿宋_GB2312" w:hAnsi="Tahoma" w:eastAsia="仿宋_GB2312" w:cs="Tahoma"/>
          <w:kern w:val="0"/>
          <w:sz w:val="24"/>
        </w:rPr>
      </w:pPr>
      <w:r>
        <w:rPr>
          <w:rFonts w:hint="eastAsia" w:ascii="仿宋_GB2312" w:hAnsi="Tahoma" w:eastAsia="仿宋_GB2312" w:cs="Tahoma"/>
          <w:kern w:val="0"/>
          <w:sz w:val="24"/>
        </w:rPr>
        <w:t>二</w:t>
      </w:r>
      <w:r>
        <w:rPr>
          <w:rFonts w:hint="eastAsia" w:ascii="仿宋_GB2312" w:hAnsi="Tahoma" w:cs="Tahoma"/>
          <w:kern w:val="0"/>
          <w:sz w:val="24"/>
        </w:rPr>
        <w:t>〇</w:t>
      </w:r>
      <w:r>
        <w:rPr>
          <w:rFonts w:hint="eastAsia" w:ascii="仿宋_GB2312" w:hAnsi="Tahoma" w:eastAsia="仿宋_GB2312" w:cs="Tahoma"/>
          <w:kern w:val="0"/>
          <w:sz w:val="24"/>
        </w:rPr>
        <w:t>一九年七月九日</w:t>
      </w:r>
    </w:p>
    <w:p>
      <w:pPr>
        <w:pStyle w:val="10"/>
        <w:rPr>
          <w:rFonts w:ascii="仿宋_GB2312" w:eastAsia="仿宋_GB2312"/>
          <w:kern w:val="0"/>
        </w:rPr>
      </w:pPr>
      <w:bookmarkStart w:id="7" w:name="_Toc11324879"/>
      <w:r>
        <w:rPr>
          <w:rFonts w:hint="eastAsia" w:ascii="仿宋_GB2312" w:eastAsia="仿宋_GB2312"/>
          <w:kern w:val="0"/>
        </w:rPr>
        <w:t>网络竞价规则</w:t>
      </w:r>
      <w:bookmarkEnd w:id="7"/>
    </w:p>
    <w:p>
      <w:pPr>
        <w:tabs>
          <w:tab w:val="left" w:pos="720"/>
          <w:tab w:val="left" w:pos="1260"/>
          <w:tab w:val="left" w:pos="2160"/>
          <w:tab w:val="left" w:pos="2880"/>
          <w:tab w:val="left" w:pos="3600"/>
          <w:tab w:val="left" w:pos="4320"/>
          <w:tab w:val="left" w:pos="5040"/>
          <w:tab w:val="left" w:pos="5760"/>
          <w:tab w:val="left" w:pos="6660"/>
          <w:tab w:val="left" w:pos="8280"/>
        </w:tabs>
        <w:autoSpaceDE w:val="0"/>
        <w:autoSpaceDN w:val="0"/>
        <w:adjustRightInd w:val="0"/>
        <w:spacing w:line="560" w:lineRule="exact"/>
        <w:ind w:right="25" w:firstLine="480" w:firstLineChars="200"/>
        <w:jc w:val="left"/>
        <w:rPr>
          <w:rFonts w:ascii="仿宋_GB2312" w:hAnsi="宋体" w:eastAsia="仿宋_GB2312" w:cs="宋体"/>
          <w:kern w:val="0"/>
          <w:sz w:val="24"/>
        </w:rPr>
      </w:pPr>
      <w:r>
        <w:rPr>
          <w:rFonts w:hint="eastAsia" w:ascii="仿宋_GB2312" w:hAnsi="Tahoma" w:eastAsia="仿宋_GB2312" w:cs="Tahoma"/>
          <w:kern w:val="0"/>
          <w:sz w:val="24"/>
        </w:rPr>
        <w:t>受浙江海正集团有限公司委托，台州市产权交易所（以下简称产交所）对房屋进行对外公开招租，</w:t>
      </w:r>
      <w:r>
        <w:rPr>
          <w:rFonts w:hint="eastAsia" w:ascii="仿宋_GB2312" w:hAnsi="宋体" w:eastAsia="仿宋_GB2312" w:cs="宋体"/>
          <w:kern w:val="0"/>
          <w:sz w:val="24"/>
        </w:rPr>
        <w:t>特制定本次多次性网络竞价规则：</w:t>
      </w:r>
    </w:p>
    <w:p>
      <w:pPr>
        <w:spacing w:line="560" w:lineRule="exact"/>
        <w:ind w:firstLine="480" w:firstLineChars="200"/>
        <w:rPr>
          <w:rFonts w:ascii="仿宋_GB2312" w:hAnsi="宋体" w:eastAsia="仿宋_GB2312" w:cs="宋体"/>
          <w:sz w:val="24"/>
        </w:rPr>
      </w:pPr>
      <w:r>
        <w:rPr>
          <w:rFonts w:hint="eastAsia" w:ascii="仿宋_GB2312" w:hAnsi="宋体" w:eastAsia="仿宋_GB2312" w:cs="宋体"/>
          <w:sz w:val="24"/>
        </w:rPr>
        <w:t>一、竞价人报名及资格确认成功后，即表示已认真阅读并同意本竞价文件中提出的相关内容，报价一经确认提交即不可撤回，竞价人须谨慎报价。</w:t>
      </w:r>
    </w:p>
    <w:p>
      <w:pPr>
        <w:spacing w:line="560" w:lineRule="exact"/>
        <w:ind w:firstLine="472" w:firstLineChars="196"/>
        <w:rPr>
          <w:rFonts w:ascii="仿宋_GB2312" w:hAnsi="宋体" w:eastAsia="仿宋_GB2312" w:cs="宋体"/>
          <w:b/>
          <w:bCs/>
          <w:sz w:val="24"/>
        </w:rPr>
      </w:pPr>
      <w:r>
        <w:rPr>
          <w:rFonts w:hint="eastAsia" w:ascii="仿宋_GB2312" w:hAnsi="宋体" w:eastAsia="仿宋_GB2312" w:cs="宋体"/>
          <w:b/>
          <w:sz w:val="24"/>
        </w:rPr>
        <w:t>二、本次报价不得低于起始年租金。</w:t>
      </w:r>
    </w:p>
    <w:p>
      <w:pPr>
        <w:widowControl/>
        <w:shd w:val="clear" w:color="auto" w:fill="FFFFFF"/>
        <w:spacing w:line="560" w:lineRule="exact"/>
        <w:ind w:firstLine="480"/>
        <w:jc w:val="left"/>
        <w:rPr>
          <w:rFonts w:ascii="仿宋_GB2312" w:hAnsi="宋体" w:eastAsia="仿宋_GB2312" w:cs="宋体"/>
          <w:i/>
          <w:sz w:val="24"/>
        </w:rPr>
      </w:pPr>
      <w:r>
        <w:rPr>
          <w:rFonts w:hint="eastAsia" w:ascii="仿宋_GB2312" w:hAnsi="宋体" w:eastAsia="仿宋_GB2312" w:cs="宋体"/>
          <w:b/>
          <w:bCs/>
          <w:sz w:val="24"/>
        </w:rPr>
        <w:t>三、</w:t>
      </w:r>
      <w:r>
        <w:rPr>
          <w:rFonts w:hint="eastAsia" w:ascii="仿宋_GB2312" w:hAnsi="宋体" w:eastAsia="仿宋_GB2312" w:cs="宋体"/>
          <w:sz w:val="24"/>
        </w:rPr>
        <w:t>本次报价以报价最高者为成交方。</w:t>
      </w:r>
    </w:p>
    <w:p>
      <w:pPr>
        <w:tabs>
          <w:tab w:val="left" w:pos="6795"/>
        </w:tabs>
        <w:spacing w:line="560" w:lineRule="exact"/>
        <w:ind w:firstLine="472" w:firstLineChars="196"/>
        <w:rPr>
          <w:rFonts w:ascii="仿宋_GB2312" w:hAnsi="宋体" w:eastAsia="仿宋_GB2312" w:cs="宋体"/>
          <w:b/>
          <w:sz w:val="24"/>
        </w:rPr>
      </w:pPr>
      <w:r>
        <w:rPr>
          <w:rFonts w:hint="eastAsia" w:ascii="仿宋_GB2312" w:hAnsi="宋体" w:eastAsia="仿宋_GB2312" w:cs="宋体"/>
          <w:b/>
          <w:sz w:val="24"/>
        </w:rPr>
        <w:t>四、网络多次性竞价程序：</w:t>
      </w:r>
      <w:r>
        <w:rPr>
          <w:rFonts w:ascii="仿宋_GB2312" w:hAnsi="宋体" w:eastAsia="仿宋_GB2312" w:cs="宋体"/>
          <w:b/>
          <w:sz w:val="24"/>
        </w:rPr>
        <w:tab/>
      </w:r>
    </w:p>
    <w:p>
      <w:pPr>
        <w:spacing w:line="560" w:lineRule="exact"/>
        <w:ind w:firstLine="480" w:firstLineChars="200"/>
        <w:rPr>
          <w:rFonts w:ascii="仿宋_GB2312" w:hAnsi="宋体" w:eastAsia="仿宋_GB2312" w:cs="宋体"/>
          <w:sz w:val="24"/>
        </w:rPr>
      </w:pPr>
      <w:r>
        <w:rPr>
          <w:rFonts w:ascii="仿宋_GB2312" w:hAnsi="宋体" w:eastAsia="仿宋_GB2312" w:cs="宋体"/>
          <w:sz w:val="24"/>
        </w:rPr>
        <w:t>1</w:t>
      </w:r>
      <w:r>
        <w:rPr>
          <w:rFonts w:hint="eastAsia" w:ascii="仿宋_GB2312" w:hAnsi="宋体" w:eastAsia="仿宋_GB2312" w:cs="宋体"/>
          <w:sz w:val="24"/>
        </w:rPr>
        <w:t>、意向竞价人在台州市公共资源交易网</w:t>
      </w:r>
      <w:r>
        <w:rPr>
          <w:rFonts w:hint="eastAsia" w:ascii="仿宋_GB2312" w:hAnsi="宋体" w:eastAsia="仿宋_GB2312" w:cs="宋体"/>
          <w:b/>
          <w:kern w:val="0"/>
          <w:sz w:val="24"/>
        </w:rPr>
        <w:t>（</w:t>
      </w:r>
      <w:r>
        <w:fldChar w:fldCharType="begin"/>
      </w:r>
      <w:r>
        <w:instrText xml:space="preserve"> HYPERLINK "http://www.tzztb.com/tzcms/" </w:instrText>
      </w:r>
      <w:r>
        <w:fldChar w:fldCharType="separate"/>
      </w:r>
      <w:r>
        <w:rPr>
          <w:rStyle w:val="14"/>
          <w:rFonts w:ascii="仿宋_GB2312" w:hAnsi="宋体" w:eastAsia="仿宋_GB2312" w:cs="宋体"/>
          <w:b/>
          <w:color w:val="auto"/>
          <w:sz w:val="24"/>
        </w:rPr>
        <w:t>http://www.tzztb.com/tzcms/</w:t>
      </w:r>
      <w:r>
        <w:rPr>
          <w:rStyle w:val="14"/>
          <w:rFonts w:ascii="仿宋_GB2312" w:hAnsi="宋体" w:eastAsia="仿宋_GB2312" w:cs="宋体"/>
          <w:b/>
          <w:color w:val="auto"/>
          <w:sz w:val="24"/>
        </w:rPr>
        <w:fldChar w:fldCharType="end"/>
      </w:r>
      <w:r>
        <w:rPr>
          <w:rFonts w:hint="eastAsia" w:ascii="仿宋_GB2312" w:hAnsi="宋体" w:eastAsia="仿宋_GB2312" w:cs="宋体"/>
          <w:b/>
          <w:kern w:val="0"/>
          <w:sz w:val="24"/>
        </w:rPr>
        <w:t>）</w:t>
      </w:r>
      <w:r>
        <w:rPr>
          <w:rFonts w:hint="eastAsia" w:ascii="仿宋_GB2312" w:hAnsi="宋体" w:eastAsia="仿宋_GB2312" w:cs="宋体"/>
          <w:sz w:val="24"/>
        </w:rPr>
        <w:t>上对本项目进行网络报名。如实登记手机号并牢记密码。</w:t>
      </w:r>
    </w:p>
    <w:p>
      <w:pPr>
        <w:spacing w:line="560" w:lineRule="exact"/>
        <w:ind w:firstLine="480" w:firstLineChars="200"/>
        <w:rPr>
          <w:rFonts w:ascii="仿宋_GB2312" w:hAnsi="宋体" w:eastAsia="仿宋_GB2312" w:cs="宋体"/>
          <w:kern w:val="0"/>
          <w:sz w:val="24"/>
        </w:rPr>
      </w:pPr>
      <w:r>
        <w:rPr>
          <w:rFonts w:ascii="仿宋_GB2312" w:hAnsi="宋体" w:eastAsia="仿宋_GB2312" w:cs="宋体"/>
          <w:sz w:val="24"/>
        </w:rPr>
        <w:t>2</w:t>
      </w:r>
      <w:r>
        <w:rPr>
          <w:rFonts w:hint="eastAsia" w:ascii="仿宋_GB2312" w:hAnsi="宋体" w:eastAsia="仿宋_GB2312" w:cs="宋体"/>
          <w:sz w:val="24"/>
        </w:rPr>
        <w:t>、报名成功并收到短信后在规定时间内到台州市产权交易所（台州市市府大道777号浙江民泰商业银行五楼511室）进行资料审核,并缴付竞买保证金。</w:t>
      </w:r>
    </w:p>
    <w:p>
      <w:pPr>
        <w:spacing w:line="560" w:lineRule="exact"/>
        <w:ind w:firstLine="480" w:firstLineChars="200"/>
        <w:rPr>
          <w:rFonts w:ascii="仿宋_GB2312" w:hAnsi="宋体" w:eastAsia="仿宋_GB2312" w:cs="宋体"/>
          <w:b/>
          <w:bCs/>
          <w:sz w:val="24"/>
          <w:u w:val="single"/>
        </w:rPr>
      </w:pPr>
      <w:r>
        <w:rPr>
          <w:rFonts w:ascii="仿宋_GB2312" w:hAnsi="宋体" w:eastAsia="仿宋_GB2312" w:cs="宋体"/>
          <w:kern w:val="0"/>
          <w:sz w:val="24"/>
        </w:rPr>
        <w:t>3</w:t>
      </w:r>
      <w:r>
        <w:rPr>
          <w:rFonts w:hint="eastAsia" w:ascii="仿宋_GB2312" w:hAnsi="宋体" w:eastAsia="仿宋_GB2312" w:cs="宋体"/>
          <w:kern w:val="0"/>
          <w:sz w:val="24"/>
        </w:rPr>
        <w:t>、</w:t>
      </w:r>
      <w:r>
        <w:rPr>
          <w:rFonts w:hint="eastAsia" w:ascii="仿宋_GB2312" w:hAnsi="宋体" w:eastAsia="仿宋_GB2312" w:cs="宋体"/>
          <w:b/>
          <w:bCs/>
          <w:kern w:val="0"/>
          <w:sz w:val="24"/>
          <w:u w:val="single"/>
        </w:rPr>
        <w:t>在竞价时间十分钟前凭报名时</w:t>
      </w:r>
      <w:r>
        <w:rPr>
          <w:rFonts w:hint="eastAsia" w:ascii="仿宋_GB2312" w:hAnsi="宋体" w:eastAsia="仿宋_GB2312" w:cs="宋体"/>
          <w:b/>
          <w:bCs/>
          <w:sz w:val="24"/>
          <w:u w:val="single"/>
        </w:rPr>
        <w:t>或手机号码、密码以及手机验证码登入本项目网络竞价大厅进行报价准备，并在竞价时间予以报价。</w:t>
      </w:r>
    </w:p>
    <w:p>
      <w:pPr>
        <w:spacing w:line="560" w:lineRule="exact"/>
        <w:ind w:firstLine="472" w:firstLineChars="196"/>
        <w:rPr>
          <w:rFonts w:ascii="仿宋_GB2312" w:hAnsi="宋体" w:eastAsia="仿宋_GB2312" w:cs="宋体"/>
          <w:b/>
          <w:bCs/>
          <w:sz w:val="24"/>
          <w:shd w:val="clear" w:color="auto" w:fill="FFFFFF"/>
        </w:rPr>
      </w:pPr>
      <w:r>
        <w:rPr>
          <w:rFonts w:hint="eastAsia" w:ascii="仿宋_GB2312" w:hAnsi="宋体" w:eastAsia="仿宋_GB2312" w:cs="宋体"/>
          <w:b/>
          <w:bCs/>
          <w:sz w:val="24"/>
          <w:shd w:val="clear" w:color="auto" w:fill="FFFFFF"/>
        </w:rPr>
        <w:t>多次网络报价的报价时段分为自由报价时段和延时报价时段。自由报价时段是网络竞价系统中预设的一段时间周期，此时段内，竞价人可以发送报价，也可不发送报价，自由报价时段结束后，系统进入延时报价时段。延时报价时段是在自由报价时段之外提供的不定时间的补充交易时段，设一定时长的延时周期。在一个延时周期内，如无竞价人继续报价，则竞价活动结束；如有竞价人报价，则重新进入一个延时周期，直到无人报价为止。“自由报价时长”和“延时报价时长”以本项目竞价厅为准。</w:t>
      </w:r>
    </w:p>
    <w:p>
      <w:pPr>
        <w:spacing w:line="560" w:lineRule="exact"/>
        <w:ind w:firstLine="482" w:firstLineChars="200"/>
        <w:rPr>
          <w:rFonts w:ascii="仿宋_GB2312" w:hAnsi="宋体" w:eastAsia="仿宋_GB2312" w:cs="宋体"/>
          <w:b/>
          <w:bCs/>
          <w:sz w:val="24"/>
          <w:shd w:val="clear" w:color="auto" w:fill="FFFFFF"/>
        </w:rPr>
      </w:pPr>
      <w:r>
        <w:rPr>
          <w:rFonts w:hint="eastAsia" w:ascii="仿宋_GB2312" w:hAnsi="宋体" w:eastAsia="仿宋_GB2312" w:cs="宋体"/>
          <w:b/>
          <w:bCs/>
          <w:sz w:val="24"/>
          <w:shd w:val="clear" w:color="auto" w:fill="FFFFFF"/>
        </w:rPr>
        <w:t>竞价人在规定的报价时段内通过网络竞价系统报价，报价指令未确认前可撤回或更改，经确认后不得撤销。在规定的报价时段内，所有竞价人均未报价的，网络竞价活动终止。</w:t>
      </w:r>
    </w:p>
    <w:p>
      <w:pPr>
        <w:spacing w:line="560" w:lineRule="exact"/>
        <w:ind w:firstLine="482" w:firstLineChars="200"/>
        <w:rPr>
          <w:rFonts w:ascii="仿宋_GB2312" w:hAnsi="宋体" w:eastAsia="仿宋_GB2312" w:cs="宋体"/>
          <w:b/>
          <w:bCs/>
          <w:sz w:val="24"/>
          <w:shd w:val="clear" w:color="auto" w:fill="FFFFFF"/>
        </w:rPr>
      </w:pPr>
      <w:r>
        <w:rPr>
          <w:rFonts w:hint="eastAsia" w:ascii="仿宋_GB2312" w:hAnsi="宋体" w:eastAsia="仿宋_GB2312" w:cs="宋体"/>
          <w:b/>
          <w:bCs/>
          <w:sz w:val="24"/>
          <w:shd w:val="clear" w:color="auto" w:fill="FFFFFF"/>
        </w:rPr>
        <w:t>本次网络竞价的首次报价是以起始租金为基础，再次报价应根据公告高于前次报价，成为当前最新报价，原报价即丧失其约束力，每次加价必须等于交易中心事先确定的加价幅度或加价幅度的整数倍。报价结束时的最高报价为成交价，其报价者即为成交方。</w:t>
      </w:r>
    </w:p>
    <w:p>
      <w:pPr>
        <w:spacing w:line="560" w:lineRule="exact"/>
        <w:ind w:firstLine="480" w:firstLineChars="200"/>
        <w:rPr>
          <w:rFonts w:ascii="仿宋_GB2312" w:hAnsi="宋体" w:eastAsia="仿宋_GB2312" w:cs="宋体"/>
          <w:sz w:val="24"/>
        </w:rPr>
      </w:pPr>
      <w:r>
        <w:rPr>
          <w:rFonts w:ascii="仿宋_GB2312" w:hAnsi="宋体" w:eastAsia="仿宋_GB2312" w:cs="宋体"/>
          <w:sz w:val="24"/>
        </w:rPr>
        <w:t>4</w:t>
      </w:r>
      <w:r>
        <w:rPr>
          <w:rFonts w:hint="eastAsia" w:ascii="仿宋_GB2312" w:hAnsi="宋体" w:eastAsia="仿宋_GB2312" w:cs="宋体"/>
          <w:sz w:val="24"/>
        </w:rPr>
        <w:t>、竞价大厅公布成交结果。</w:t>
      </w:r>
    </w:p>
    <w:p>
      <w:pPr>
        <w:spacing w:line="560" w:lineRule="exact"/>
        <w:ind w:firstLine="480" w:firstLineChars="200"/>
        <w:rPr>
          <w:rFonts w:ascii="仿宋_GB2312" w:hAnsi="宋体" w:eastAsia="仿宋_GB2312" w:cs="宋体"/>
          <w:sz w:val="24"/>
        </w:rPr>
      </w:pPr>
      <w:r>
        <w:rPr>
          <w:rFonts w:ascii="仿宋_GB2312" w:hAnsi="宋体" w:eastAsia="仿宋_GB2312" w:cs="宋体"/>
          <w:sz w:val="24"/>
        </w:rPr>
        <w:t>5</w:t>
      </w:r>
      <w:r>
        <w:rPr>
          <w:rFonts w:hint="eastAsia" w:ascii="仿宋_GB2312" w:hAnsi="宋体" w:eastAsia="仿宋_GB2312" w:cs="宋体"/>
          <w:sz w:val="24"/>
        </w:rPr>
        <w:t>、成交方携带身份证明到</w:t>
      </w:r>
      <w:r>
        <w:rPr>
          <w:rFonts w:hint="eastAsia" w:ascii="仿宋_GB2312" w:hAnsi="宋体" w:eastAsia="仿宋_GB2312" w:cs="宋体"/>
          <w:kern w:val="0"/>
          <w:sz w:val="24"/>
        </w:rPr>
        <w:t>台州市产权交易所（台州市民泰银行五楼</w:t>
      </w:r>
      <w:r>
        <w:rPr>
          <w:rFonts w:ascii="仿宋_GB2312" w:hAnsi="宋体" w:eastAsia="仿宋_GB2312" w:cs="宋体"/>
          <w:kern w:val="0"/>
          <w:sz w:val="24"/>
        </w:rPr>
        <w:t>511</w:t>
      </w:r>
      <w:r>
        <w:rPr>
          <w:rFonts w:hint="eastAsia" w:ascii="仿宋_GB2312" w:hAnsi="宋体" w:eastAsia="仿宋_GB2312" w:cs="宋体"/>
          <w:kern w:val="0"/>
          <w:sz w:val="24"/>
        </w:rPr>
        <w:t>室）领取成交通知书</w:t>
      </w:r>
      <w:r>
        <w:rPr>
          <w:rFonts w:hint="eastAsia" w:ascii="仿宋_GB2312" w:hAnsi="宋体" w:eastAsia="仿宋_GB2312" w:cs="宋体"/>
          <w:sz w:val="24"/>
        </w:rPr>
        <w:t>。</w:t>
      </w:r>
    </w:p>
    <w:p>
      <w:pPr>
        <w:spacing w:line="560" w:lineRule="exact"/>
        <w:ind w:firstLine="482" w:firstLineChars="200"/>
        <w:rPr>
          <w:rFonts w:ascii="仿宋_GB2312" w:hAnsi="宋体" w:eastAsia="仿宋_GB2312" w:cs="宋体"/>
          <w:sz w:val="24"/>
        </w:rPr>
      </w:pPr>
      <w:r>
        <w:rPr>
          <w:rFonts w:hint="eastAsia" w:ascii="仿宋_GB2312" w:hAnsi="宋体" w:eastAsia="仿宋_GB2312" w:cs="宋体"/>
          <w:b/>
          <w:sz w:val="24"/>
        </w:rPr>
        <w:t>五、</w:t>
      </w:r>
      <w:r>
        <w:rPr>
          <w:rFonts w:hint="eastAsia" w:ascii="仿宋_GB2312" w:hAnsi="宋体" w:eastAsia="仿宋_GB2312" w:cs="宋体"/>
          <w:b/>
          <w:bCs/>
          <w:kern w:val="0"/>
          <w:sz w:val="24"/>
        </w:rPr>
        <w:t>网络竞价时间：2019年7</w:t>
      </w:r>
      <w:r>
        <w:rPr>
          <w:rFonts w:ascii="仿宋_GB2312" w:hAnsi="宋体" w:eastAsia="仿宋_GB2312" w:cs="宋体"/>
          <w:b/>
          <w:bCs/>
          <w:kern w:val="0"/>
          <w:sz w:val="24"/>
        </w:rPr>
        <w:t>月</w:t>
      </w:r>
      <w:r>
        <w:rPr>
          <w:rFonts w:hint="eastAsia" w:ascii="仿宋_GB2312" w:hAnsi="宋体" w:eastAsia="仿宋_GB2312" w:cs="宋体"/>
          <w:b/>
          <w:bCs/>
          <w:kern w:val="0"/>
          <w:sz w:val="24"/>
        </w:rPr>
        <w:t>23</w:t>
      </w:r>
      <w:r>
        <w:rPr>
          <w:rFonts w:ascii="仿宋_GB2312" w:hAnsi="宋体" w:eastAsia="仿宋_GB2312" w:cs="宋体"/>
          <w:b/>
          <w:bCs/>
          <w:kern w:val="0"/>
          <w:sz w:val="24"/>
        </w:rPr>
        <w:t>日</w:t>
      </w:r>
      <w:r>
        <w:rPr>
          <w:rFonts w:hint="eastAsia" w:ascii="仿宋_GB2312" w:hAnsi="宋体" w:eastAsia="仿宋_GB2312" w:cs="宋体"/>
          <w:b/>
          <w:bCs/>
          <w:kern w:val="0"/>
          <w:sz w:val="24"/>
        </w:rPr>
        <w:t>（星期二）上午</w:t>
      </w:r>
      <w:r>
        <w:rPr>
          <w:rFonts w:ascii="仿宋_GB2312" w:hAnsi="宋体" w:eastAsia="仿宋_GB2312" w:cs="宋体"/>
          <w:b/>
          <w:bCs/>
          <w:kern w:val="0"/>
          <w:sz w:val="24"/>
        </w:rPr>
        <w:t>9</w:t>
      </w:r>
      <w:r>
        <w:rPr>
          <w:rFonts w:hint="eastAsia" w:ascii="仿宋_GB2312" w:hAnsi="宋体" w:eastAsia="仿宋_GB2312" w:cs="宋体"/>
          <w:b/>
          <w:bCs/>
          <w:kern w:val="0"/>
          <w:sz w:val="24"/>
        </w:rPr>
        <w:t>：</w:t>
      </w:r>
      <w:r>
        <w:rPr>
          <w:rFonts w:ascii="仿宋_GB2312" w:hAnsi="宋体" w:eastAsia="仿宋_GB2312" w:cs="宋体"/>
          <w:b/>
          <w:bCs/>
          <w:kern w:val="0"/>
          <w:sz w:val="24"/>
        </w:rPr>
        <w:t>30</w:t>
      </w:r>
      <w:r>
        <w:rPr>
          <w:rFonts w:hint="eastAsia" w:ascii="仿宋_GB2312" w:hAnsi="宋体" w:eastAsia="仿宋_GB2312" w:cs="宋体"/>
          <w:b/>
          <w:bCs/>
          <w:kern w:val="0"/>
          <w:sz w:val="24"/>
        </w:rPr>
        <w:t>。</w:t>
      </w:r>
    </w:p>
    <w:p>
      <w:pPr>
        <w:pStyle w:val="4"/>
        <w:snapToGrid w:val="0"/>
        <w:spacing w:line="560" w:lineRule="exact"/>
        <w:ind w:firstLine="480" w:firstLineChars="200"/>
        <w:rPr>
          <w:rFonts w:ascii="仿宋_GB2312" w:hAnsi="宋体" w:eastAsia="仿宋_GB2312" w:cs="宋体"/>
          <w:kern w:val="0"/>
          <w:sz w:val="24"/>
        </w:rPr>
      </w:pPr>
      <w:r>
        <w:rPr>
          <w:rFonts w:hint="eastAsia" w:ascii="仿宋_GB2312" w:hAnsi="宋体" w:eastAsia="仿宋_GB2312" w:cs="宋体"/>
          <w:sz w:val="24"/>
        </w:rPr>
        <w:t>六、</w:t>
      </w:r>
      <w:r>
        <w:rPr>
          <w:rFonts w:hint="eastAsia" w:ascii="仿宋_GB2312" w:hAnsi="宋体" w:eastAsia="仿宋_GB2312" w:cs="宋体"/>
          <w:kern w:val="0"/>
          <w:sz w:val="24"/>
        </w:rPr>
        <w:t>确定成交方后，成交方须在二个工作日内到我所签署《成交确认书》。成交方凭《成交确认书》三天内与出租方签订《</w:t>
      </w:r>
      <w:r>
        <w:rPr>
          <w:rFonts w:hint="eastAsia" w:ascii="仿宋_GB2312" w:hAnsi="Tahoma" w:eastAsia="仿宋_GB2312" w:cs="Tahoma"/>
          <w:kern w:val="0"/>
          <w:sz w:val="24"/>
        </w:rPr>
        <w:t>租赁合同</w:t>
      </w:r>
      <w:r>
        <w:rPr>
          <w:rFonts w:hint="eastAsia" w:ascii="仿宋_GB2312" w:hAnsi="宋体" w:eastAsia="仿宋_GB2312" w:cs="宋体"/>
          <w:kern w:val="0"/>
          <w:sz w:val="24"/>
        </w:rPr>
        <w:t>》。</w:t>
      </w:r>
    </w:p>
    <w:p>
      <w:pPr>
        <w:pStyle w:val="4"/>
        <w:snapToGrid w:val="0"/>
        <w:spacing w:line="560" w:lineRule="exact"/>
        <w:ind w:firstLine="480" w:firstLineChars="200"/>
        <w:rPr>
          <w:rFonts w:ascii="仿宋_GB2312" w:hAnsi="宋体" w:eastAsia="仿宋_GB2312" w:cs="宋体"/>
          <w:kern w:val="0"/>
          <w:sz w:val="24"/>
        </w:rPr>
      </w:pPr>
      <w:r>
        <w:rPr>
          <w:rFonts w:hint="eastAsia" w:ascii="仿宋_GB2312" w:hAnsi="宋体" w:eastAsia="仿宋_GB2312" w:cs="宋体"/>
          <w:sz w:val="24"/>
        </w:rPr>
        <w:t>成交方无故拖延或拒签合同的保证金不予退还并取消成交资格。</w:t>
      </w:r>
    </w:p>
    <w:p>
      <w:pPr>
        <w:spacing w:line="56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七、成交的竞买人，</w:t>
      </w:r>
      <w:r>
        <w:rPr>
          <w:rFonts w:hint="eastAsia" w:ascii="仿宋_GB2312" w:hAnsi="仿宋" w:eastAsia="仿宋_GB2312"/>
          <w:sz w:val="24"/>
          <w:highlight w:val="none"/>
        </w:rPr>
        <w:t>在承租方全额付清相关款项并签订合同后</w:t>
      </w:r>
      <w:r>
        <w:rPr>
          <w:rFonts w:hint="eastAsia" w:ascii="仿宋_GB2312" w:hAnsi="宋体" w:eastAsia="仿宋_GB2312" w:cs="宋体"/>
          <w:sz w:val="24"/>
          <w:highlight w:val="none"/>
        </w:rPr>
        <w:t>，</w:t>
      </w:r>
      <w:r>
        <w:rPr>
          <w:rFonts w:hint="eastAsia" w:ascii="仿宋_GB2312" w:hAnsi="仿宋" w:eastAsia="仿宋_GB2312"/>
          <w:sz w:val="24"/>
          <w:highlight w:val="none"/>
        </w:rPr>
        <w:t>由台州市产权交易所退还给承租方（不计息）；</w:t>
      </w:r>
      <w:r>
        <w:rPr>
          <w:rFonts w:hint="eastAsia" w:ascii="仿宋_GB2312" w:hAnsi="宋体" w:eastAsia="仿宋_GB2312" w:cs="宋体"/>
          <w:kern w:val="0"/>
          <w:sz w:val="24"/>
        </w:rPr>
        <w:t>未成交竞买人的保证金凭有效收据，在本项目结束后次日开始五个工作日内无息退还</w:t>
      </w:r>
      <w:r>
        <w:rPr>
          <w:rFonts w:hint="eastAsia" w:ascii="仿宋_GB2312" w:hAnsi="宋体" w:eastAsia="仿宋_GB2312" w:cs="宋体"/>
          <w:sz w:val="24"/>
        </w:rPr>
        <w:t>。</w:t>
      </w:r>
    </w:p>
    <w:p>
      <w:pPr>
        <w:spacing w:line="560" w:lineRule="exact"/>
        <w:ind w:firstLine="720" w:firstLineChars="300"/>
        <w:rPr>
          <w:rFonts w:ascii="仿宋_GB2312" w:hAnsi="宋体" w:eastAsia="仿宋_GB2312" w:cs="宋体"/>
          <w:kern w:val="0"/>
          <w:sz w:val="24"/>
        </w:rPr>
      </w:pPr>
      <w:r>
        <w:rPr>
          <w:rFonts w:hint="eastAsia" w:ascii="仿宋_GB2312" w:hAnsi="宋体" w:eastAsia="仿宋_GB2312" w:cs="宋体"/>
          <w:kern w:val="0"/>
          <w:sz w:val="24"/>
        </w:rPr>
        <w:t>八、免责声明：</w:t>
      </w:r>
    </w:p>
    <w:p>
      <w:pPr>
        <w:numPr>
          <w:ilvl w:val="0"/>
          <w:numId w:val="1"/>
        </w:numPr>
        <w:spacing w:line="560" w:lineRule="exact"/>
        <w:ind w:firstLine="593"/>
        <w:rPr>
          <w:rFonts w:ascii="仿宋_GB2312" w:hAnsi="宋体" w:eastAsia="仿宋_GB2312" w:cs="宋体"/>
          <w:sz w:val="24"/>
          <w:shd w:val="clear" w:color="auto" w:fill="FFFFFF"/>
        </w:rPr>
      </w:pPr>
      <w:r>
        <w:rPr>
          <w:rFonts w:hint="eastAsia" w:ascii="仿宋_GB2312" w:hAnsi="宋体" w:eastAsia="仿宋_GB2312" w:cs="宋体"/>
          <w:sz w:val="24"/>
          <w:shd w:val="clear" w:color="auto" w:fill="FFFFFF"/>
        </w:rPr>
        <w:t>报价人在参加网络竞价活动之前，应对竞价标的进行了全面了解，接受竞价文件的内容和要求，对其报价行为负责，且网络报价实施后不得以不了解所竞得标的为由予以反悔。</w:t>
      </w:r>
    </w:p>
    <w:p>
      <w:pPr>
        <w:numPr>
          <w:ilvl w:val="0"/>
          <w:numId w:val="1"/>
        </w:numPr>
        <w:spacing w:line="560" w:lineRule="exact"/>
        <w:ind w:firstLine="593"/>
        <w:rPr>
          <w:rFonts w:ascii="仿宋_GB2312" w:hAnsi="宋体" w:eastAsia="仿宋_GB2312" w:cs="宋体"/>
          <w:sz w:val="24"/>
          <w:shd w:val="clear" w:color="auto" w:fill="FFFFFF"/>
        </w:rPr>
      </w:pPr>
      <w:r>
        <w:rPr>
          <w:rFonts w:hint="eastAsia" w:ascii="仿宋_GB2312" w:hAnsi="宋体" w:eastAsia="仿宋_GB2312" w:cs="宋体"/>
          <w:sz w:val="24"/>
          <w:shd w:val="clear" w:color="auto" w:fill="FFFFFF"/>
        </w:rPr>
        <w:t>为确保网络传输的安全，保障报价人的利益，网络报价平台对网络资料的传输采用数据加密处理，但无法保证电子信息绝对安全。</w:t>
      </w:r>
    </w:p>
    <w:p>
      <w:pPr>
        <w:numPr>
          <w:ilvl w:val="0"/>
          <w:numId w:val="1"/>
        </w:numPr>
        <w:spacing w:line="560" w:lineRule="exact"/>
        <w:ind w:firstLine="593"/>
        <w:rPr>
          <w:rFonts w:ascii="仿宋_GB2312" w:hAnsi="宋体" w:eastAsia="仿宋_GB2312" w:cs="宋体"/>
          <w:sz w:val="24"/>
          <w:shd w:val="clear" w:color="auto" w:fill="FFFFFF"/>
        </w:rPr>
      </w:pPr>
      <w:r>
        <w:rPr>
          <w:rFonts w:hint="eastAsia" w:ascii="仿宋_GB2312" w:hAnsi="宋体" w:eastAsia="仿宋_GB2312" w:cs="宋体"/>
          <w:sz w:val="24"/>
          <w:shd w:val="clear" w:color="auto" w:fill="FFFFFF"/>
        </w:rPr>
        <w:t>如因不可抗力造成网络报价活动不能正常进行，台州产权交易所不承担任何责任。</w:t>
      </w:r>
    </w:p>
    <w:p>
      <w:pPr>
        <w:numPr>
          <w:ilvl w:val="0"/>
          <w:numId w:val="1"/>
        </w:numPr>
        <w:spacing w:line="560" w:lineRule="exact"/>
        <w:ind w:firstLine="593"/>
        <w:rPr>
          <w:rFonts w:ascii="仿宋_GB2312" w:hAnsi="宋体" w:eastAsia="仿宋_GB2312" w:cs="宋体"/>
          <w:sz w:val="24"/>
          <w:shd w:val="clear" w:color="auto" w:fill="FFFFFF"/>
        </w:rPr>
      </w:pPr>
      <w:r>
        <w:rPr>
          <w:rFonts w:hint="eastAsia" w:ascii="仿宋_GB2312" w:hAnsi="宋体" w:eastAsia="仿宋_GB2312" w:cs="宋体"/>
          <w:sz w:val="24"/>
          <w:shd w:val="clear" w:color="auto" w:fill="FFFFFF"/>
        </w:rPr>
        <w:t>如因网络报价服务器等设备故障、网络传输线路（电信）故障、黑客攻击等原因造成网络报价不能正常进行，台州产权交易所不承担任何责任。但是，我所将全力排除故障，解决问题，尽快恢复网络报价平台的正常运行。</w:t>
      </w:r>
    </w:p>
    <w:p>
      <w:pPr>
        <w:numPr>
          <w:ilvl w:val="0"/>
          <w:numId w:val="1"/>
        </w:numPr>
        <w:spacing w:line="560" w:lineRule="exact"/>
        <w:ind w:firstLine="593"/>
        <w:rPr>
          <w:rFonts w:ascii="仿宋_GB2312" w:hAnsi="宋体" w:eastAsia="仿宋_GB2312" w:cs="宋体"/>
          <w:sz w:val="24"/>
          <w:shd w:val="clear" w:color="auto" w:fill="FFFFFF"/>
        </w:rPr>
      </w:pPr>
      <w:r>
        <w:rPr>
          <w:rFonts w:hint="eastAsia" w:ascii="仿宋_GB2312" w:hAnsi="宋体" w:eastAsia="仿宋_GB2312" w:cs="宋体"/>
          <w:sz w:val="24"/>
          <w:shd w:val="clear" w:color="auto" w:fill="FFFFFF"/>
        </w:rPr>
        <w:t>如因报价人自身报价电脑设备故障、网络传输线路不畅通等原因，造成报价人不能正常进行网络报价，我所不承担任何责任。</w:t>
      </w:r>
    </w:p>
    <w:p>
      <w:pPr>
        <w:numPr>
          <w:ilvl w:val="0"/>
          <w:numId w:val="1"/>
        </w:numPr>
        <w:spacing w:line="560" w:lineRule="exact"/>
        <w:ind w:firstLine="593"/>
        <w:rPr>
          <w:rFonts w:ascii="仿宋_GB2312" w:hAnsi="宋体" w:eastAsia="仿宋_GB2312" w:cs="宋体"/>
          <w:sz w:val="24"/>
          <w:shd w:val="clear" w:color="auto" w:fill="FFFFFF"/>
        </w:rPr>
      </w:pPr>
      <w:r>
        <w:rPr>
          <w:rFonts w:hint="eastAsia" w:ascii="仿宋_GB2312" w:hAnsi="宋体" w:eastAsia="仿宋_GB2312" w:cs="宋体"/>
          <w:sz w:val="24"/>
          <w:shd w:val="clear" w:color="auto" w:fill="FFFFFF"/>
        </w:rPr>
        <w:t>如因报价人操作不当或操作失误而造成的任何损失，由当事人自己负责。</w:t>
      </w:r>
    </w:p>
    <w:p>
      <w:pPr>
        <w:numPr>
          <w:ilvl w:val="0"/>
          <w:numId w:val="1"/>
        </w:numPr>
        <w:spacing w:line="560" w:lineRule="exact"/>
        <w:ind w:firstLine="593"/>
        <w:rPr>
          <w:rFonts w:ascii="仿宋_GB2312" w:hAnsi="宋体" w:eastAsia="仿宋_GB2312" w:cs="宋体"/>
          <w:sz w:val="24"/>
          <w:shd w:val="clear" w:color="auto" w:fill="FFFFFF"/>
        </w:rPr>
      </w:pPr>
      <w:r>
        <w:rPr>
          <w:rFonts w:hint="eastAsia" w:ascii="仿宋_GB2312" w:hAnsi="宋体" w:eastAsia="仿宋_GB2312" w:cs="宋体"/>
          <w:sz w:val="24"/>
          <w:shd w:val="clear" w:color="auto" w:fill="FFFFFF"/>
        </w:rPr>
        <w:t>如因报价人的报价设备的系统时间与网络报价平台服务器时间不一致而造成的任何后果，由当事人自己负责。</w:t>
      </w:r>
    </w:p>
    <w:p>
      <w:pPr>
        <w:numPr>
          <w:ilvl w:val="0"/>
          <w:numId w:val="1"/>
        </w:numPr>
        <w:spacing w:line="560" w:lineRule="exact"/>
        <w:ind w:firstLine="593"/>
        <w:rPr>
          <w:rFonts w:ascii="仿宋_GB2312" w:hAnsi="宋体" w:eastAsia="仿宋_GB2312" w:cs="宋体"/>
          <w:sz w:val="24"/>
          <w:shd w:val="clear" w:color="auto" w:fill="FFFFFF"/>
        </w:rPr>
      </w:pPr>
      <w:r>
        <w:rPr>
          <w:rFonts w:hint="eastAsia" w:ascii="仿宋_GB2312" w:hAnsi="宋体" w:eastAsia="仿宋_GB2312" w:cs="宋体"/>
          <w:sz w:val="24"/>
          <w:shd w:val="clear" w:color="auto" w:fill="FFFFFF"/>
        </w:rPr>
        <w:t>用户、报价人应对自身的账户安全负责。若用户或报价人的账户被盗用，则由当事人自己负责。</w:t>
      </w:r>
    </w:p>
    <w:p>
      <w:pPr>
        <w:widowControl/>
        <w:shd w:val="clear" w:color="auto" w:fill="FFFFFF"/>
        <w:spacing w:line="560" w:lineRule="exact"/>
        <w:ind w:firstLine="480" w:firstLineChars="200"/>
        <w:jc w:val="left"/>
        <w:rPr>
          <w:rFonts w:ascii="仿宋_GB2312" w:hAnsi="宋体" w:eastAsia="仿宋_GB2312" w:cs="宋体"/>
          <w:sz w:val="24"/>
        </w:rPr>
      </w:pPr>
      <w:r>
        <w:rPr>
          <w:rFonts w:hint="eastAsia" w:ascii="仿宋_GB2312" w:hAnsi="宋体" w:eastAsia="仿宋_GB2312" w:cs="宋体"/>
          <w:sz w:val="24"/>
        </w:rPr>
        <w:t>九、请各竞价人仔细阅读本竞价文件。</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4060" w:firstLineChars="1692"/>
        <w:jc w:val="left"/>
        <w:rPr>
          <w:rFonts w:ascii="仿宋_GB2312" w:hAnsi="宋体" w:eastAsia="仿宋_GB2312"/>
          <w:sz w:val="24"/>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4060" w:firstLineChars="1692"/>
        <w:jc w:val="left"/>
        <w:rPr>
          <w:rFonts w:ascii="仿宋_GB2312" w:hAnsi="宋体" w:eastAsia="仿宋_GB2312"/>
          <w:sz w:val="24"/>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040" w:firstLineChars="2100"/>
        <w:jc w:val="left"/>
        <w:rPr>
          <w:rFonts w:ascii="仿宋_GB2312" w:hAnsi="宋体" w:eastAsia="仿宋_GB2312"/>
          <w:sz w:val="24"/>
        </w:rPr>
      </w:pPr>
      <w:r>
        <w:rPr>
          <w:rFonts w:hint="eastAsia" w:ascii="仿宋_GB2312" w:hAnsi="宋体" w:eastAsia="仿宋_GB2312"/>
          <w:sz w:val="24"/>
        </w:rPr>
        <w:t>台州市产权交易所有限公司</w:t>
      </w:r>
    </w:p>
    <w:p>
      <w:pPr>
        <w:spacing w:line="560" w:lineRule="exact"/>
        <w:ind w:firstLine="5280" w:firstLineChars="2200"/>
        <w:rPr>
          <w:rFonts w:ascii="仿宋_GB2312" w:eastAsia="仿宋_GB2312"/>
          <w:sz w:val="24"/>
        </w:rPr>
      </w:pPr>
      <w:r>
        <w:rPr>
          <w:rFonts w:hint="eastAsia" w:ascii="仿宋_GB2312" w:hAnsi="宋体" w:eastAsia="仿宋_GB2312"/>
          <w:sz w:val="24"/>
        </w:rPr>
        <w:t>二</w:t>
      </w:r>
      <w:r>
        <w:rPr>
          <w:rFonts w:hint="eastAsia" w:ascii="仿宋_GB2312" w:hAnsi="宋体"/>
          <w:sz w:val="24"/>
        </w:rPr>
        <w:t>〇</w:t>
      </w:r>
      <w:r>
        <w:rPr>
          <w:rFonts w:hint="eastAsia" w:ascii="仿宋_GB2312" w:hAnsi="宋体" w:eastAsia="仿宋_GB2312"/>
          <w:sz w:val="24"/>
        </w:rPr>
        <w:t>一九年七月九日</w:t>
      </w:r>
    </w:p>
    <w:p/>
    <w:p>
      <w:pPr>
        <w:pStyle w:val="10"/>
        <w:rPr>
          <w:rFonts w:ascii="仿宋_GB2312" w:eastAsia="仿宋_GB2312"/>
        </w:rPr>
      </w:pPr>
      <w:bookmarkStart w:id="8" w:name="_Toc353285824"/>
    </w:p>
    <w:p>
      <w:pPr>
        <w:pStyle w:val="10"/>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10"/>
        <w:rPr>
          <w:rFonts w:ascii="仿宋_GB2312" w:eastAsia="仿宋_GB2312"/>
        </w:rPr>
      </w:pPr>
      <w:bookmarkStart w:id="9" w:name="_Toc11324880"/>
      <w:r>
        <w:rPr>
          <w:rFonts w:hint="eastAsia" w:ascii="仿宋_GB2312" w:eastAsia="仿宋_GB2312"/>
        </w:rPr>
        <w:t>房屋承租申请书</w:t>
      </w:r>
      <w:bookmarkEnd w:id="8"/>
      <w:bookmarkEnd w:id="9"/>
    </w:p>
    <w:p>
      <w:pPr>
        <w:spacing w:line="480" w:lineRule="auto"/>
        <w:rPr>
          <w:rFonts w:ascii="仿宋_GB2312" w:hAnsi="Tahoma" w:eastAsia="仿宋_GB2312" w:cs="Tahoma"/>
          <w:bCs/>
          <w:kern w:val="0"/>
          <w:sz w:val="24"/>
        </w:rPr>
      </w:pPr>
      <w:r>
        <w:rPr>
          <w:rFonts w:hint="eastAsia" w:ascii="仿宋_GB2312" w:hAnsi="Tahoma" w:eastAsia="仿宋_GB2312" w:cs="Tahoma"/>
          <w:bCs/>
          <w:kern w:val="0"/>
          <w:sz w:val="24"/>
        </w:rPr>
        <w:t>台州市产权交易所：</w:t>
      </w:r>
    </w:p>
    <w:p>
      <w:pPr>
        <w:spacing w:line="360" w:lineRule="auto"/>
        <w:ind w:firstLine="480"/>
        <w:rPr>
          <w:rFonts w:ascii="仿宋_GB2312" w:hAnsi="Tahoma" w:eastAsia="仿宋_GB2312" w:cs="Tahoma"/>
          <w:b/>
          <w:bCs/>
          <w:kern w:val="0"/>
          <w:sz w:val="24"/>
        </w:rPr>
      </w:pPr>
      <w:r>
        <w:rPr>
          <w:rFonts w:hint="eastAsia" w:ascii="仿宋_GB2312" w:hAnsi="Tahoma" w:eastAsia="仿宋_GB2312" w:cs="Tahoma"/>
          <w:bCs/>
          <w:kern w:val="0"/>
          <w:sz w:val="24"/>
        </w:rPr>
        <w:t>经认真阅读编号为台交所租【2019】9号的文件，我方完全接受并愿意遵守贵所《浙江海正集团有限公司房屋招租文件》中规定的要求，对所有文件均无异议。</w:t>
      </w:r>
    </w:p>
    <w:p>
      <w:pPr>
        <w:spacing w:line="360" w:lineRule="auto"/>
        <w:ind w:firstLine="480"/>
        <w:rPr>
          <w:rFonts w:ascii="仿宋_GB2312" w:hAnsi="Tahoma" w:eastAsia="仿宋_GB2312" w:cs="Tahoma"/>
          <w:bCs/>
          <w:kern w:val="0"/>
          <w:sz w:val="24"/>
        </w:rPr>
      </w:pPr>
      <w:r>
        <w:rPr>
          <w:rFonts w:hint="eastAsia" w:ascii="仿宋_GB2312" w:hAnsi="Tahoma" w:eastAsia="仿宋_GB2312" w:cs="Tahoma"/>
          <w:bCs/>
          <w:kern w:val="0"/>
          <w:sz w:val="24"/>
        </w:rPr>
        <w:t>我方正式申请参加贵所于</w:t>
      </w:r>
      <w:r>
        <w:rPr>
          <w:rFonts w:hint="eastAsia" w:ascii="仿宋_GB2312" w:hAnsi="Tahoma" w:eastAsia="仿宋_GB2312" w:cs="Tahoma"/>
          <w:kern w:val="0"/>
          <w:sz w:val="24"/>
        </w:rPr>
        <w:t>2019年7</w:t>
      </w:r>
      <w:r>
        <w:rPr>
          <w:rFonts w:ascii="仿宋_GB2312" w:hAnsi="Tahoma" w:eastAsia="仿宋_GB2312" w:cs="Tahoma"/>
          <w:kern w:val="0"/>
          <w:sz w:val="24"/>
        </w:rPr>
        <w:t>月</w:t>
      </w:r>
      <w:r>
        <w:rPr>
          <w:rFonts w:hint="eastAsia" w:ascii="仿宋_GB2312" w:hAnsi="Tahoma" w:eastAsia="仿宋_GB2312" w:cs="Tahoma"/>
          <w:kern w:val="0"/>
          <w:sz w:val="24"/>
        </w:rPr>
        <w:t>23</w:t>
      </w:r>
      <w:r>
        <w:rPr>
          <w:rFonts w:ascii="仿宋_GB2312" w:hAnsi="Tahoma" w:eastAsia="仿宋_GB2312" w:cs="Tahoma"/>
          <w:kern w:val="0"/>
          <w:sz w:val="24"/>
        </w:rPr>
        <w:t>日(</w:t>
      </w:r>
      <w:r>
        <w:rPr>
          <w:rFonts w:hint="eastAsia" w:ascii="仿宋_GB2312" w:hAnsi="Tahoma" w:eastAsia="仿宋_GB2312" w:cs="Tahoma"/>
          <w:kern w:val="0"/>
          <w:sz w:val="24"/>
        </w:rPr>
        <w:t>星期二</w:t>
      </w:r>
      <w:r>
        <w:rPr>
          <w:rFonts w:ascii="仿宋_GB2312" w:hAnsi="Tahoma" w:eastAsia="仿宋_GB2312" w:cs="Tahoma"/>
          <w:kern w:val="0"/>
          <w:sz w:val="24"/>
        </w:rPr>
        <w:t>)</w:t>
      </w:r>
      <w:r>
        <w:rPr>
          <w:rFonts w:hint="eastAsia" w:ascii="仿宋_GB2312" w:hAnsi="Tahoma" w:eastAsia="仿宋_GB2312" w:cs="Tahoma"/>
          <w:kern w:val="0"/>
          <w:sz w:val="24"/>
        </w:rPr>
        <w:t>上午</w:t>
      </w:r>
      <w:r>
        <w:rPr>
          <w:rFonts w:ascii="仿宋_GB2312" w:hAnsi="Tahoma" w:eastAsia="仿宋_GB2312" w:cs="Tahoma"/>
          <w:kern w:val="0"/>
          <w:sz w:val="24"/>
        </w:rPr>
        <w:t>9</w:t>
      </w:r>
      <w:r>
        <w:rPr>
          <w:rFonts w:hint="eastAsia" w:ascii="仿宋_GB2312" w:hAnsi="Tahoma" w:eastAsia="仿宋_GB2312" w:cs="Tahoma"/>
          <w:kern w:val="0"/>
          <w:sz w:val="24"/>
        </w:rPr>
        <w:t>：</w:t>
      </w:r>
      <w:r>
        <w:rPr>
          <w:rFonts w:ascii="仿宋_GB2312" w:hAnsi="Tahoma" w:eastAsia="仿宋_GB2312" w:cs="Tahoma"/>
          <w:kern w:val="0"/>
          <w:sz w:val="24"/>
        </w:rPr>
        <w:t>30</w:t>
      </w:r>
      <w:r>
        <w:rPr>
          <w:rFonts w:hint="eastAsia" w:ascii="仿宋_GB2312" w:hAnsi="Tahoma" w:eastAsia="仿宋_GB2312" w:cs="Tahoma"/>
          <w:kern w:val="0"/>
          <w:sz w:val="24"/>
        </w:rPr>
        <w:t>整</w:t>
      </w:r>
      <w:r>
        <w:rPr>
          <w:rFonts w:hint="eastAsia" w:ascii="仿宋_GB2312" w:hAnsi="Tahoma" w:eastAsia="仿宋_GB2312" w:cs="Tahoma"/>
          <w:bCs/>
          <w:kern w:val="0"/>
          <w:sz w:val="24"/>
        </w:rPr>
        <w:t>在</w:t>
      </w:r>
      <w:r>
        <w:rPr>
          <w:rFonts w:hint="eastAsia" w:ascii="仿宋_GB2312" w:hAnsi="宋体" w:eastAsia="仿宋_GB2312" w:cs="宋体"/>
          <w:kern w:val="0"/>
          <w:sz w:val="24"/>
        </w:rPr>
        <w:t>台州市公共资源交易网（</w:t>
      </w:r>
      <w:r>
        <w:fldChar w:fldCharType="begin"/>
      </w:r>
      <w:r>
        <w:instrText xml:space="preserve"> HYPERLINK "http://www.tzztb.com/tzcms/" </w:instrText>
      </w:r>
      <w:r>
        <w:fldChar w:fldCharType="separate"/>
      </w:r>
      <w:r>
        <w:rPr>
          <w:rStyle w:val="15"/>
          <w:rFonts w:ascii="仿宋_GB2312" w:hAnsi="宋体" w:eastAsia="仿宋_GB2312" w:cs="宋体"/>
          <w:color w:val="auto"/>
          <w:kern w:val="0"/>
          <w:sz w:val="24"/>
        </w:rPr>
        <w:t>http://www.tzztb.com/tzcms/</w:t>
      </w:r>
      <w:r>
        <w:rPr>
          <w:rStyle w:val="15"/>
          <w:rFonts w:ascii="仿宋_GB2312" w:hAnsi="宋体" w:eastAsia="仿宋_GB2312" w:cs="宋体"/>
          <w:color w:val="auto"/>
          <w:kern w:val="0"/>
          <w:sz w:val="24"/>
        </w:rPr>
        <w:fldChar w:fldCharType="end"/>
      </w:r>
      <w:r>
        <w:rPr>
          <w:rFonts w:hint="eastAsia" w:ascii="仿宋_GB2312" w:hAnsi="宋体" w:eastAsia="仿宋_GB2312" w:cs="宋体"/>
          <w:kern w:val="0"/>
          <w:sz w:val="24"/>
        </w:rPr>
        <w:t>）网络</w:t>
      </w:r>
      <w:r>
        <w:rPr>
          <w:rFonts w:hint="eastAsia" w:ascii="仿宋_GB2312" w:hAnsi="Tahoma" w:eastAsia="仿宋_GB2312" w:cs="Tahoma"/>
          <w:bCs/>
          <w:kern w:val="0"/>
          <w:sz w:val="24"/>
        </w:rPr>
        <w:t>竞价活动。</w:t>
      </w:r>
    </w:p>
    <w:p>
      <w:pPr>
        <w:spacing w:line="420" w:lineRule="auto"/>
        <w:ind w:firstLine="480"/>
        <w:rPr>
          <w:rFonts w:ascii="仿宋_GB2312" w:hAnsi="Tahoma" w:eastAsia="仿宋_GB2312" w:cs="Tahoma"/>
          <w:bCs/>
          <w:kern w:val="0"/>
          <w:sz w:val="24"/>
        </w:rPr>
      </w:pPr>
      <w:r>
        <w:rPr>
          <w:rFonts w:hint="eastAsia" w:ascii="仿宋_GB2312" w:hAnsi="Tahoma" w:eastAsia="仿宋_GB2312" w:cs="Tahoma"/>
          <w:bCs/>
          <w:kern w:val="0"/>
          <w:sz w:val="24"/>
        </w:rPr>
        <w:t>我方愿意按招租文件规定</w:t>
      </w:r>
      <w:r>
        <w:rPr>
          <w:rFonts w:ascii="仿宋_GB2312" w:hAnsi="Tahoma" w:eastAsia="仿宋_GB2312" w:cs="Tahoma"/>
          <w:bCs/>
          <w:kern w:val="0"/>
          <w:sz w:val="24"/>
        </w:rPr>
        <w:t>,</w:t>
      </w:r>
      <w:r>
        <w:rPr>
          <w:rFonts w:hint="eastAsia" w:ascii="仿宋_GB2312" w:hAnsi="Tahoma" w:eastAsia="仿宋_GB2312" w:cs="Tahoma"/>
          <w:bCs/>
          <w:kern w:val="0"/>
          <w:sz w:val="24"/>
        </w:rPr>
        <w:t>缴纳保证金人民币壹拾万元整。</w:t>
      </w:r>
    </w:p>
    <w:p>
      <w:pPr>
        <w:spacing w:line="360" w:lineRule="auto"/>
        <w:ind w:firstLine="480"/>
        <w:rPr>
          <w:rFonts w:ascii="仿宋_GB2312" w:hAnsi="Tahoma" w:eastAsia="仿宋_GB2312" w:cs="Tahoma"/>
          <w:b/>
          <w:bCs/>
          <w:kern w:val="0"/>
          <w:sz w:val="24"/>
        </w:rPr>
      </w:pPr>
      <w:r>
        <w:rPr>
          <w:rFonts w:hint="eastAsia" w:ascii="仿宋_GB2312" w:hAnsi="Tahoma" w:eastAsia="仿宋_GB2312" w:cs="Tahoma"/>
          <w:b/>
          <w:bCs/>
          <w:kern w:val="0"/>
          <w:sz w:val="24"/>
        </w:rPr>
        <w:t>我方保证报价不低于所竞价房屋的起始租金。</w:t>
      </w:r>
    </w:p>
    <w:p>
      <w:pPr>
        <w:spacing w:line="360" w:lineRule="auto"/>
        <w:ind w:right="-197" w:rightChars="-94" w:firstLine="480"/>
        <w:rPr>
          <w:rFonts w:ascii="仿宋_GB2312" w:hAnsi="Tahoma" w:eastAsia="仿宋_GB2312" w:cs="Tahoma"/>
          <w:bCs/>
          <w:kern w:val="0"/>
          <w:sz w:val="24"/>
        </w:rPr>
      </w:pPr>
      <w:r>
        <w:rPr>
          <w:rFonts w:hint="eastAsia" w:ascii="仿宋_GB2312" w:hAnsi="Tahoma" w:eastAsia="仿宋_GB2312" w:cs="Tahoma"/>
          <w:bCs/>
          <w:kern w:val="0"/>
          <w:sz w:val="24"/>
        </w:rPr>
        <w:t>若能竞得该房屋承赁权，我方保证按照招租文件中的规定和要求履行全部的义务。</w:t>
      </w:r>
    </w:p>
    <w:p>
      <w:pPr>
        <w:spacing w:line="360" w:lineRule="auto"/>
        <w:ind w:firstLine="480"/>
        <w:rPr>
          <w:rFonts w:ascii="仿宋_GB2312" w:hAnsi="Tahoma" w:eastAsia="仿宋_GB2312" w:cs="Tahoma"/>
          <w:bCs/>
          <w:kern w:val="0"/>
          <w:sz w:val="24"/>
        </w:rPr>
      </w:pPr>
      <w:r>
        <w:rPr>
          <w:rFonts w:hint="eastAsia" w:ascii="仿宋_GB2312" w:hAnsi="Tahoma" w:eastAsia="仿宋_GB2312" w:cs="Tahoma"/>
          <w:bCs/>
          <w:kern w:val="0"/>
          <w:sz w:val="24"/>
        </w:rPr>
        <w:t>若我方在招租活动中，出现不能按期付款或其他违约行为，我方愿意承担全部法律责任，并赔偿由此产生的损失。</w:t>
      </w:r>
    </w:p>
    <w:p>
      <w:pPr>
        <w:spacing w:line="360" w:lineRule="auto"/>
        <w:ind w:firstLine="480"/>
        <w:rPr>
          <w:rFonts w:ascii="仿宋_GB2312" w:hAnsi="Tahoma" w:eastAsia="仿宋_GB2312" w:cs="Tahoma"/>
          <w:bCs/>
          <w:kern w:val="0"/>
          <w:sz w:val="24"/>
        </w:rPr>
      </w:pPr>
      <w:r>
        <w:rPr>
          <w:rFonts w:hint="eastAsia" w:ascii="仿宋_GB2312" w:hAnsi="Tahoma" w:eastAsia="仿宋_GB2312" w:cs="Tahoma"/>
          <w:bCs/>
          <w:kern w:val="0"/>
          <w:sz w:val="24"/>
        </w:rPr>
        <w:t>申请人：（加盖公章）</w:t>
      </w:r>
    </w:p>
    <w:p>
      <w:pPr>
        <w:spacing w:line="360" w:lineRule="auto"/>
        <w:ind w:firstLine="480"/>
        <w:rPr>
          <w:rFonts w:ascii="仿宋_GB2312" w:hAnsi="Tahoma" w:eastAsia="仿宋_GB2312" w:cs="Tahoma"/>
          <w:sz w:val="24"/>
          <w:u w:val="single"/>
        </w:rPr>
      </w:pPr>
      <w:r>
        <w:rPr>
          <w:rFonts w:hint="eastAsia" w:ascii="仿宋_GB2312" w:hAnsi="Tahoma" w:eastAsia="仿宋_GB2312" w:cs="Tahoma"/>
          <w:bCs/>
          <w:kern w:val="0"/>
          <w:sz w:val="24"/>
        </w:rPr>
        <w:t>法定代表人（或授权委托代理人）签名：</w:t>
      </w:r>
    </w:p>
    <w:p>
      <w:pPr>
        <w:spacing w:line="360" w:lineRule="auto"/>
        <w:ind w:firstLine="480"/>
        <w:rPr>
          <w:rFonts w:ascii="仿宋_GB2312" w:hAnsi="Tahoma" w:eastAsia="仿宋_GB2312" w:cs="Tahoma"/>
          <w:sz w:val="24"/>
          <w:u w:val="single"/>
        </w:rPr>
      </w:pPr>
      <w:r>
        <w:rPr>
          <w:rFonts w:hint="eastAsia" w:ascii="仿宋_GB2312" w:hAnsi="Tahoma" w:eastAsia="仿宋_GB2312" w:cs="Tahoma"/>
          <w:sz w:val="24"/>
        </w:rPr>
        <w:t>联系人：联系电话：</w:t>
      </w:r>
    </w:p>
    <w:p>
      <w:pPr>
        <w:spacing w:line="360" w:lineRule="auto"/>
        <w:ind w:firstLine="480"/>
        <w:rPr>
          <w:rFonts w:ascii="仿宋_GB2312" w:hAnsi="Tahoma" w:eastAsia="仿宋_GB2312" w:cs="Tahoma"/>
          <w:sz w:val="24"/>
          <w:u w:val="single"/>
        </w:rPr>
      </w:pPr>
      <w:r>
        <w:rPr>
          <w:rFonts w:hint="eastAsia" w:ascii="仿宋_GB2312" w:hAnsi="Tahoma" w:eastAsia="仿宋_GB2312" w:cs="Tahoma"/>
          <w:sz w:val="24"/>
        </w:rPr>
        <w:t>地址：邮政编码：</w:t>
      </w:r>
    </w:p>
    <w:p>
      <w:pPr>
        <w:spacing w:line="360" w:lineRule="auto"/>
        <w:ind w:firstLine="4200" w:firstLineChars="1750"/>
        <w:rPr>
          <w:rFonts w:ascii="仿宋_GB2312" w:hAnsi="Tahoma" w:eastAsia="仿宋_GB2312" w:cs="Tahoma"/>
          <w:sz w:val="24"/>
        </w:rPr>
      </w:pPr>
      <w:r>
        <w:rPr>
          <w:rFonts w:hint="eastAsia" w:ascii="仿宋_GB2312" w:hAnsi="Tahoma" w:eastAsia="仿宋_GB2312" w:cs="Tahoma"/>
          <w:sz w:val="24"/>
        </w:rPr>
        <w:t>申请时间：二</w:t>
      </w:r>
      <w:r>
        <w:rPr>
          <w:rFonts w:hint="eastAsia" w:ascii="仿宋_GB2312" w:hAnsi="Tahoma" w:cs="Tahoma"/>
          <w:sz w:val="24"/>
        </w:rPr>
        <w:t>〇</w:t>
      </w:r>
      <w:r>
        <w:rPr>
          <w:rFonts w:hint="eastAsia" w:ascii="仿宋_GB2312" w:hAnsi="Tahoma" w:eastAsia="仿宋_GB2312" w:cs="Tahoma"/>
          <w:sz w:val="24"/>
        </w:rPr>
        <w:t>一   年   月    日</w:t>
      </w:r>
    </w:p>
    <w:p>
      <w:pPr>
        <w:spacing w:line="360" w:lineRule="auto"/>
        <w:rPr>
          <w:rFonts w:ascii="仿宋_GB2312" w:hAnsi="Tahoma" w:eastAsia="仿宋_GB2312" w:cs="Tahoma"/>
          <w:sz w:val="24"/>
        </w:rPr>
      </w:pPr>
    </w:p>
    <w:p>
      <w:pPr>
        <w:spacing w:line="360" w:lineRule="auto"/>
        <w:rPr>
          <w:rFonts w:ascii="仿宋_GB2312" w:hAnsi="Tahoma" w:eastAsia="仿宋_GB2312" w:cs="Tahoma"/>
          <w:sz w:val="24"/>
        </w:rPr>
      </w:pPr>
    </w:p>
    <w:p>
      <w:pPr>
        <w:spacing w:line="360" w:lineRule="auto"/>
        <w:ind w:firstLine="482"/>
        <w:rPr>
          <w:rFonts w:ascii="仿宋_GB2312" w:hAnsi="Tahoma" w:eastAsia="仿宋_GB2312" w:cs="Tahoma"/>
          <w:sz w:val="24"/>
        </w:rPr>
      </w:pPr>
      <w:r>
        <w:rPr>
          <w:rFonts w:hint="eastAsia" w:ascii="仿宋_GB2312" w:hAnsi="Tahoma" w:eastAsia="仿宋_GB2312" w:cs="Tahoma"/>
          <w:sz w:val="24"/>
        </w:rPr>
        <w:t>报名提供资料：</w:t>
      </w:r>
    </w:p>
    <w:p>
      <w:pPr>
        <w:widowControl/>
        <w:shd w:val="clear" w:color="auto" w:fill="FFFFFF"/>
        <w:spacing w:line="560" w:lineRule="exact"/>
        <w:ind w:firstLine="480"/>
        <w:jc w:val="left"/>
        <w:rPr>
          <w:rFonts w:ascii="仿宋_GB2312" w:hAnsi="Tahoma" w:eastAsia="仿宋_GB2312" w:cs="Tahoma"/>
          <w:kern w:val="0"/>
          <w:sz w:val="24"/>
        </w:rPr>
      </w:pPr>
      <w:r>
        <w:rPr>
          <w:rFonts w:hint="eastAsia" w:ascii="仿宋_GB2312" w:hAnsi="Tahoma" w:eastAsia="仿宋_GB2312" w:cs="Tahoma"/>
          <w:kern w:val="0"/>
          <w:sz w:val="24"/>
        </w:rPr>
        <w:t>单位（</w:t>
      </w:r>
      <w:r>
        <w:rPr>
          <w:rFonts w:ascii="仿宋_GB2312" w:hAnsi="Tahoma" w:eastAsia="仿宋_GB2312" w:cs="Tahoma"/>
          <w:kern w:val="0"/>
          <w:sz w:val="24"/>
        </w:rPr>
        <w:t>1</w:t>
      </w:r>
      <w:r>
        <w:rPr>
          <w:rFonts w:hint="eastAsia" w:ascii="仿宋_GB2312" w:hAnsi="Tahoma" w:eastAsia="仿宋_GB2312" w:cs="Tahoma"/>
          <w:kern w:val="0"/>
          <w:sz w:val="24"/>
        </w:rPr>
        <w:t>）申请书；（</w:t>
      </w:r>
      <w:r>
        <w:rPr>
          <w:rFonts w:ascii="仿宋_GB2312" w:hAnsi="Tahoma" w:eastAsia="仿宋_GB2312" w:cs="Tahoma"/>
          <w:kern w:val="0"/>
          <w:sz w:val="24"/>
        </w:rPr>
        <w:t>2</w:t>
      </w:r>
      <w:r>
        <w:rPr>
          <w:rFonts w:hint="eastAsia" w:ascii="仿宋_GB2312" w:hAnsi="Tahoma" w:eastAsia="仿宋_GB2312" w:cs="Tahoma"/>
          <w:kern w:val="0"/>
          <w:sz w:val="24"/>
        </w:rPr>
        <w:t>）承诺书</w:t>
      </w:r>
      <w:r>
        <w:rPr>
          <w:rFonts w:hint="eastAsia" w:ascii="仿宋_GB2312" w:hAnsi="宋体" w:eastAsia="仿宋_GB2312" w:cs="宋体"/>
          <w:bCs/>
          <w:kern w:val="0"/>
          <w:sz w:val="24"/>
        </w:rPr>
        <w:t>；</w:t>
      </w:r>
      <w:r>
        <w:rPr>
          <w:rFonts w:hint="eastAsia" w:ascii="仿宋_GB2312" w:hAnsi="Tahoma" w:eastAsia="仿宋_GB2312" w:cs="Tahoma"/>
          <w:kern w:val="0"/>
          <w:sz w:val="24"/>
        </w:rPr>
        <w:t>（</w:t>
      </w:r>
      <w:r>
        <w:rPr>
          <w:rFonts w:ascii="仿宋_GB2312" w:hAnsi="Tahoma" w:eastAsia="仿宋_GB2312" w:cs="Tahoma"/>
          <w:kern w:val="0"/>
          <w:sz w:val="24"/>
        </w:rPr>
        <w:t>3</w:t>
      </w:r>
      <w:r>
        <w:rPr>
          <w:rFonts w:hint="eastAsia" w:ascii="仿宋_GB2312" w:hAnsi="Tahoma" w:eastAsia="仿宋_GB2312" w:cs="Tahoma"/>
          <w:kern w:val="0"/>
          <w:sz w:val="24"/>
        </w:rPr>
        <w:t>）营业执照复印件；（</w:t>
      </w:r>
      <w:r>
        <w:rPr>
          <w:rFonts w:ascii="仿宋_GB2312" w:hAnsi="Tahoma" w:eastAsia="仿宋_GB2312" w:cs="Tahoma"/>
          <w:kern w:val="0"/>
          <w:sz w:val="24"/>
        </w:rPr>
        <w:t>4</w:t>
      </w:r>
      <w:r>
        <w:rPr>
          <w:rFonts w:hint="eastAsia" w:ascii="仿宋_GB2312" w:hAnsi="Tahoma" w:eastAsia="仿宋_GB2312" w:cs="Tahoma"/>
          <w:kern w:val="0"/>
          <w:sz w:val="24"/>
        </w:rPr>
        <w:t>）法定代表人有效身份证明；（</w:t>
      </w:r>
      <w:r>
        <w:rPr>
          <w:rFonts w:ascii="仿宋_GB2312" w:hAnsi="Tahoma" w:eastAsia="仿宋_GB2312" w:cs="Tahoma"/>
          <w:kern w:val="0"/>
          <w:sz w:val="24"/>
        </w:rPr>
        <w:t>5</w:t>
      </w:r>
      <w:r>
        <w:rPr>
          <w:rFonts w:hint="eastAsia" w:ascii="仿宋_GB2312" w:hAnsi="Tahoma" w:eastAsia="仿宋_GB2312" w:cs="Tahoma"/>
          <w:kern w:val="0"/>
          <w:sz w:val="24"/>
        </w:rPr>
        <w:t>）法人授权委托书及委托人代理人有效身份证明；（</w:t>
      </w:r>
      <w:r>
        <w:rPr>
          <w:rFonts w:ascii="仿宋_GB2312" w:hAnsi="Tahoma" w:eastAsia="仿宋_GB2312" w:cs="Tahoma"/>
          <w:kern w:val="0"/>
          <w:sz w:val="24"/>
        </w:rPr>
        <w:t>6</w:t>
      </w:r>
      <w:r>
        <w:rPr>
          <w:rFonts w:hint="eastAsia" w:ascii="仿宋_GB2312" w:hAnsi="Tahoma" w:eastAsia="仿宋_GB2312" w:cs="Tahoma"/>
          <w:kern w:val="0"/>
          <w:sz w:val="24"/>
        </w:rPr>
        <w:t>）招租保证金缴纳凭证；（</w:t>
      </w:r>
      <w:r>
        <w:rPr>
          <w:rFonts w:ascii="仿宋_GB2312" w:hAnsi="Tahoma" w:eastAsia="仿宋_GB2312" w:cs="Tahoma"/>
          <w:kern w:val="0"/>
          <w:sz w:val="24"/>
        </w:rPr>
        <w:t>7</w:t>
      </w:r>
      <w:r>
        <w:rPr>
          <w:rFonts w:hint="eastAsia" w:ascii="仿宋_GB2312" w:hAnsi="Tahoma" w:eastAsia="仿宋_GB2312" w:cs="Tahoma"/>
          <w:kern w:val="0"/>
          <w:sz w:val="24"/>
        </w:rPr>
        <w:t>）其他提交的文件；</w:t>
      </w:r>
    </w:p>
    <w:p>
      <w:pPr>
        <w:widowControl/>
        <w:shd w:val="clear" w:color="auto" w:fill="FFFFFF"/>
        <w:spacing w:line="560" w:lineRule="exact"/>
        <w:ind w:firstLine="480"/>
        <w:jc w:val="left"/>
        <w:rPr>
          <w:rFonts w:ascii="仿宋_GB2312" w:hAnsi="Tahoma" w:eastAsia="仿宋_GB2312" w:cs="Tahoma"/>
          <w:kern w:val="0"/>
          <w:sz w:val="24"/>
        </w:rPr>
      </w:pPr>
      <w:r>
        <w:rPr>
          <w:rFonts w:hint="eastAsia" w:ascii="仿宋_GB2312" w:hAnsi="Tahoma" w:eastAsia="仿宋_GB2312" w:cs="Tahoma"/>
          <w:kern w:val="0"/>
          <w:sz w:val="24"/>
        </w:rPr>
        <w:t>自然人：（1）身份证复印件；（2）招租保证金缴纳凭证。</w:t>
      </w:r>
    </w:p>
    <w:p>
      <w:pPr>
        <w:widowControl/>
        <w:shd w:val="clear" w:color="auto" w:fill="FFFFFF"/>
        <w:spacing w:line="560" w:lineRule="exact"/>
        <w:ind w:firstLine="480"/>
        <w:jc w:val="left"/>
      </w:pPr>
      <w:bookmarkStart w:id="10" w:name="_Toc353285825"/>
    </w:p>
    <w:p>
      <w:pPr>
        <w:widowControl/>
        <w:shd w:val="clear" w:color="auto" w:fill="FFFFFF"/>
        <w:spacing w:line="560" w:lineRule="exact"/>
        <w:ind w:firstLine="480"/>
        <w:jc w:val="left"/>
      </w:pPr>
    </w:p>
    <w:p>
      <w:pPr>
        <w:pStyle w:val="10"/>
        <w:rPr>
          <w:rFonts w:ascii="仿宋_GB2312" w:eastAsia="仿宋_GB2312"/>
        </w:rPr>
      </w:pPr>
      <w:bookmarkStart w:id="11" w:name="_Toc11324881"/>
      <w:r>
        <w:rPr>
          <w:rFonts w:hint="eastAsia" w:ascii="仿宋_GB2312" w:eastAsia="仿宋_GB2312"/>
        </w:rPr>
        <w:t>承诺函</w:t>
      </w:r>
      <w:bookmarkEnd w:id="10"/>
      <w:bookmarkEnd w:id="11"/>
    </w:p>
    <w:p>
      <w:pPr>
        <w:spacing w:line="720" w:lineRule="auto"/>
        <w:rPr>
          <w:rFonts w:ascii="仿宋_GB2312" w:eastAsia="仿宋_GB2312"/>
          <w:sz w:val="24"/>
        </w:rPr>
      </w:pPr>
      <w:r>
        <w:rPr>
          <w:rFonts w:hint="eastAsia" w:ascii="仿宋_GB2312" w:eastAsia="仿宋_GB2312"/>
          <w:sz w:val="24"/>
        </w:rPr>
        <w:t>台州市产权交易所：</w:t>
      </w:r>
    </w:p>
    <w:p>
      <w:pPr>
        <w:spacing w:line="720" w:lineRule="auto"/>
        <w:ind w:firstLine="480" w:firstLineChars="200"/>
        <w:rPr>
          <w:rFonts w:ascii="仿宋_GB2312" w:eastAsia="仿宋_GB2312"/>
          <w:sz w:val="24"/>
        </w:rPr>
      </w:pPr>
      <w:r>
        <w:rPr>
          <w:rFonts w:hint="eastAsia" w:ascii="仿宋_GB2312" w:eastAsia="仿宋_GB2312"/>
          <w:sz w:val="24"/>
        </w:rPr>
        <w:t>经认真阅读贵所所提供的</w:t>
      </w:r>
      <w:r>
        <w:rPr>
          <w:rFonts w:hint="eastAsia" w:ascii="仿宋_GB2312" w:hAnsi="Tahoma" w:eastAsia="仿宋_GB2312" w:cs="Tahoma"/>
          <w:bCs/>
          <w:kern w:val="0"/>
          <w:sz w:val="24"/>
        </w:rPr>
        <w:t>台交所租【2019】9号</w:t>
      </w:r>
      <w:r>
        <w:rPr>
          <w:rFonts w:hint="eastAsia" w:ascii="仿宋_GB2312" w:eastAsia="仿宋_GB2312"/>
          <w:sz w:val="24"/>
        </w:rPr>
        <w:t>《浙江海正</w:t>
      </w:r>
      <w:r>
        <w:rPr>
          <w:rFonts w:hint="eastAsia" w:ascii="仿宋_GB2312" w:hAnsi="Tahoma" w:eastAsia="仿宋_GB2312" w:cs="Tahoma"/>
          <w:bCs/>
          <w:kern w:val="0"/>
          <w:sz w:val="24"/>
        </w:rPr>
        <w:t>集团有限公司房屋招租文件</w:t>
      </w:r>
      <w:r>
        <w:rPr>
          <w:rFonts w:hint="eastAsia" w:ascii="仿宋_GB2312" w:eastAsia="仿宋_GB2312"/>
          <w:sz w:val="24"/>
        </w:rPr>
        <w:t>》，我方</w:t>
      </w:r>
      <w:r>
        <w:rPr>
          <w:rFonts w:hint="eastAsia" w:ascii="仿宋_GB2312" w:hAnsi="Tahoma" w:eastAsia="仿宋_GB2312" w:cs="Tahoma"/>
          <w:bCs/>
          <w:kern w:val="0"/>
          <w:sz w:val="24"/>
        </w:rPr>
        <w:t>对所有文件均无异议</w:t>
      </w:r>
      <w:r>
        <w:rPr>
          <w:rFonts w:hint="eastAsia" w:ascii="仿宋_GB2312" w:eastAsia="仿宋_GB2312"/>
          <w:sz w:val="24"/>
        </w:rPr>
        <w:t>，现将有关事项承诺如下：</w:t>
      </w:r>
    </w:p>
    <w:p>
      <w:pPr>
        <w:spacing w:line="720" w:lineRule="auto"/>
        <w:ind w:firstLine="480" w:firstLineChars="200"/>
        <w:rPr>
          <w:rFonts w:ascii="仿宋_GB2312" w:eastAsia="仿宋_GB2312"/>
          <w:sz w:val="24"/>
        </w:rPr>
      </w:pPr>
      <w:r>
        <w:rPr>
          <w:rFonts w:hint="eastAsia" w:ascii="仿宋_GB2312" w:eastAsia="仿宋_GB2312"/>
          <w:sz w:val="24"/>
        </w:rPr>
        <w:t>一、我方所提交的报名资料和符合承租条件的有关证明（含有关附件）均为真实、合法、有效文件，否则我方所交招租保证金由贵所没收。</w:t>
      </w:r>
    </w:p>
    <w:p>
      <w:pPr>
        <w:spacing w:line="720" w:lineRule="auto"/>
        <w:ind w:firstLine="480" w:firstLineChars="200"/>
        <w:rPr>
          <w:rFonts w:ascii="仿宋_GB2312" w:eastAsia="仿宋_GB2312"/>
          <w:sz w:val="24"/>
        </w:rPr>
      </w:pPr>
      <w:r>
        <w:rPr>
          <w:rFonts w:hint="eastAsia" w:ascii="仿宋_GB2312" w:eastAsia="仿宋_GB2312"/>
          <w:sz w:val="24"/>
        </w:rPr>
        <w:t>二、我方愿意接受招租房屋的起始租金，同时承诺按不低于该起始租金报价。</w:t>
      </w:r>
    </w:p>
    <w:p>
      <w:pPr>
        <w:spacing w:line="720" w:lineRule="auto"/>
        <w:ind w:firstLine="480" w:firstLineChars="200"/>
        <w:rPr>
          <w:rFonts w:ascii="仿宋_GB2312" w:eastAsia="仿宋_GB2312"/>
          <w:sz w:val="24"/>
        </w:rPr>
      </w:pPr>
      <w:r>
        <w:rPr>
          <w:rFonts w:hint="eastAsia" w:ascii="仿宋_GB2312" w:eastAsia="仿宋_GB2312"/>
          <w:sz w:val="24"/>
        </w:rPr>
        <w:t>三、我方已详实了解本次</w:t>
      </w:r>
      <w:r>
        <w:rPr>
          <w:rFonts w:hint="eastAsia" w:ascii="仿宋_GB2312" w:hAnsi="Tahoma" w:eastAsia="仿宋_GB2312" w:cs="Tahoma"/>
          <w:bCs/>
          <w:kern w:val="0"/>
          <w:sz w:val="24"/>
        </w:rPr>
        <w:t>房屋招租</w:t>
      </w:r>
      <w:r>
        <w:rPr>
          <w:rFonts w:hint="eastAsia" w:ascii="仿宋_GB2312" w:eastAsia="仿宋_GB2312"/>
          <w:sz w:val="24"/>
        </w:rPr>
        <w:t>有关情况，并保证承租后所支付的资金来源合法。</w:t>
      </w:r>
    </w:p>
    <w:p>
      <w:pPr>
        <w:spacing w:line="720" w:lineRule="auto"/>
        <w:ind w:firstLine="465"/>
        <w:rPr>
          <w:rFonts w:ascii="仿宋_GB2312" w:eastAsia="仿宋_GB2312"/>
          <w:sz w:val="24"/>
        </w:rPr>
      </w:pPr>
      <w:r>
        <w:rPr>
          <w:rFonts w:hint="eastAsia" w:ascii="仿宋_GB2312" w:eastAsia="仿宋_GB2312"/>
          <w:sz w:val="24"/>
        </w:rPr>
        <w:t>四、</w:t>
      </w:r>
      <w:r>
        <w:rPr>
          <w:rFonts w:hint="eastAsia" w:ascii="仿宋_GB2312" w:hAnsi="宋体" w:eastAsia="仿宋_GB2312"/>
          <w:sz w:val="24"/>
        </w:rPr>
        <w:t>如我方成交后拒绝签署《成交确认书》和《房屋租赁合同》的，视为放弃承租资格，同意被没收招租保证金，</w:t>
      </w:r>
      <w:r>
        <w:rPr>
          <w:rFonts w:hint="eastAsia" w:ascii="仿宋_GB2312" w:hAnsi="Tahoma" w:eastAsia="仿宋_GB2312" w:cs="Tahoma"/>
          <w:kern w:val="0"/>
          <w:sz w:val="24"/>
        </w:rPr>
        <w:t>并</w:t>
      </w:r>
      <w:r>
        <w:rPr>
          <w:rFonts w:hint="eastAsia" w:ascii="仿宋_GB2312" w:eastAsia="仿宋_GB2312"/>
          <w:sz w:val="24"/>
        </w:rPr>
        <w:t>承担</w:t>
      </w:r>
      <w:r>
        <w:rPr>
          <w:rFonts w:hint="eastAsia" w:ascii="仿宋_GB2312" w:hAnsi="Tahoma" w:eastAsia="仿宋_GB2312" w:cs="Tahoma"/>
          <w:kern w:val="0"/>
          <w:sz w:val="24"/>
        </w:rPr>
        <w:t>对</w:t>
      </w:r>
      <w:r>
        <w:rPr>
          <w:rFonts w:hint="eastAsia" w:ascii="仿宋_GB2312" w:eastAsia="仿宋_GB2312"/>
          <w:sz w:val="24"/>
        </w:rPr>
        <w:t>本次招租标的物再次招租所需的费用，再行招租时标的物的成交价低于原成交价的，则差额部分也由我方承担</w:t>
      </w:r>
      <w:r>
        <w:rPr>
          <w:rFonts w:hint="eastAsia" w:ascii="仿宋_GB2312" w:hAnsi="宋体" w:eastAsia="仿宋_GB2312"/>
          <w:sz w:val="24"/>
        </w:rPr>
        <w:t>。</w:t>
      </w:r>
    </w:p>
    <w:p>
      <w:pPr>
        <w:spacing w:line="720" w:lineRule="auto"/>
        <w:ind w:right="1200"/>
        <w:jc w:val="right"/>
        <w:rPr>
          <w:rFonts w:ascii="仿宋_GB2312" w:eastAsia="仿宋_GB2312"/>
          <w:sz w:val="24"/>
        </w:rPr>
      </w:pPr>
      <w:r>
        <w:rPr>
          <w:rFonts w:hint="eastAsia" w:ascii="仿宋_GB2312" w:eastAsia="仿宋_GB2312"/>
          <w:sz w:val="24"/>
        </w:rPr>
        <w:t>承诺人（签章）</w:t>
      </w:r>
    </w:p>
    <w:p>
      <w:pPr>
        <w:spacing w:line="720" w:lineRule="auto"/>
        <w:ind w:firstLine="5400" w:firstLineChars="2250"/>
        <w:rPr>
          <w:rFonts w:ascii="仿宋_GB2312" w:eastAsia="仿宋_GB2312"/>
          <w:sz w:val="24"/>
        </w:rPr>
      </w:pPr>
      <w:r>
        <w:rPr>
          <w:rFonts w:hint="eastAsia" w:ascii="仿宋_GB2312" w:eastAsia="仿宋_GB2312"/>
          <w:sz w:val="24"/>
        </w:rPr>
        <w:t>二Ｏ一   年　月  日</w:t>
      </w:r>
    </w:p>
    <w:p>
      <w:pPr>
        <w:spacing w:line="720" w:lineRule="auto"/>
        <w:ind w:firstLine="5400" w:firstLineChars="2250"/>
        <w:rPr>
          <w:sz w:val="24"/>
        </w:rPr>
      </w:pPr>
    </w:p>
    <w:p>
      <w:pPr>
        <w:pStyle w:val="10"/>
        <w:rPr>
          <w:rFonts w:ascii="仿宋_GB2312" w:eastAsia="仿宋_GB2312"/>
        </w:rPr>
      </w:pPr>
      <w:bookmarkStart w:id="12" w:name="_Toc353285827"/>
      <w:bookmarkStart w:id="13" w:name="_Toc11324882"/>
      <w:bookmarkStart w:id="14" w:name="_Toc308603423"/>
      <w:r>
        <w:rPr>
          <w:rFonts w:hint="eastAsia" w:ascii="仿宋_GB2312" w:eastAsia="仿宋_GB2312"/>
        </w:rPr>
        <w:t>授权委托书</w:t>
      </w:r>
      <w:bookmarkEnd w:id="12"/>
      <w:bookmarkEnd w:id="13"/>
      <w:bookmarkEnd w:id="14"/>
    </w:p>
    <w:tbl>
      <w:tblPr>
        <w:tblStyle w:val="12"/>
        <w:tblW w:w="866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6"/>
        <w:gridCol w:w="3282"/>
        <w:gridCol w:w="125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578" w:type="dxa"/>
            <w:gridSpan w:val="2"/>
          </w:tcPr>
          <w:p>
            <w:pPr>
              <w:spacing w:line="480" w:lineRule="auto"/>
              <w:jc w:val="center"/>
              <w:rPr>
                <w:rFonts w:ascii="仿宋_GB2312" w:eastAsia="仿宋_GB2312"/>
                <w:sz w:val="24"/>
              </w:rPr>
            </w:pPr>
            <w:r>
              <w:rPr>
                <w:rFonts w:hint="eastAsia" w:ascii="仿宋_GB2312" w:eastAsia="仿宋_GB2312"/>
                <w:sz w:val="24"/>
              </w:rPr>
              <w:t>委托人</w:t>
            </w:r>
          </w:p>
        </w:tc>
        <w:tc>
          <w:tcPr>
            <w:tcW w:w="4089" w:type="dxa"/>
            <w:gridSpan w:val="2"/>
          </w:tcPr>
          <w:p>
            <w:pPr>
              <w:spacing w:line="480" w:lineRule="auto"/>
              <w:jc w:val="center"/>
              <w:rPr>
                <w:rFonts w:ascii="仿宋_GB2312" w:eastAsia="仿宋_GB2312"/>
                <w:sz w:val="24"/>
              </w:rPr>
            </w:pPr>
            <w:r>
              <w:rPr>
                <w:rFonts w:hint="eastAsia" w:ascii="仿宋_GB2312" w:eastAsia="仿宋_GB2312"/>
                <w:sz w:val="24"/>
              </w:rPr>
              <w:t>受托人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96" w:type="dxa"/>
          </w:tcPr>
          <w:p>
            <w:pPr>
              <w:spacing w:line="480" w:lineRule="auto"/>
              <w:rPr>
                <w:rFonts w:ascii="仿宋_GB2312" w:eastAsia="仿宋_GB2312"/>
                <w:sz w:val="24"/>
              </w:rPr>
            </w:pPr>
            <w:r>
              <w:rPr>
                <w:rFonts w:hint="eastAsia" w:ascii="仿宋_GB2312" w:eastAsia="仿宋_GB2312"/>
                <w:sz w:val="24"/>
              </w:rPr>
              <w:t>姓名</w:t>
            </w:r>
          </w:p>
        </w:tc>
        <w:tc>
          <w:tcPr>
            <w:tcW w:w="3282" w:type="dxa"/>
          </w:tcPr>
          <w:p>
            <w:pPr>
              <w:spacing w:line="480" w:lineRule="auto"/>
              <w:rPr>
                <w:rFonts w:ascii="仿宋_GB2312" w:eastAsia="仿宋_GB2312"/>
                <w:sz w:val="24"/>
              </w:rPr>
            </w:pPr>
          </w:p>
        </w:tc>
        <w:tc>
          <w:tcPr>
            <w:tcW w:w="1254" w:type="dxa"/>
          </w:tcPr>
          <w:p>
            <w:pPr>
              <w:spacing w:line="480" w:lineRule="auto"/>
              <w:rPr>
                <w:rFonts w:ascii="仿宋_GB2312" w:eastAsia="仿宋_GB2312"/>
                <w:sz w:val="24"/>
              </w:rPr>
            </w:pPr>
            <w:r>
              <w:rPr>
                <w:rFonts w:hint="eastAsia" w:ascii="仿宋_GB2312" w:eastAsia="仿宋_GB2312"/>
                <w:sz w:val="24"/>
              </w:rPr>
              <w:t>姓名</w:t>
            </w:r>
          </w:p>
        </w:tc>
        <w:tc>
          <w:tcPr>
            <w:tcW w:w="2835" w:type="dxa"/>
          </w:tcPr>
          <w:p>
            <w:pPr>
              <w:spacing w:line="480"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96" w:type="dxa"/>
          </w:tcPr>
          <w:p>
            <w:pPr>
              <w:spacing w:line="480" w:lineRule="auto"/>
              <w:rPr>
                <w:rFonts w:ascii="仿宋_GB2312" w:eastAsia="仿宋_GB2312"/>
                <w:sz w:val="24"/>
              </w:rPr>
            </w:pPr>
            <w:r>
              <w:rPr>
                <w:rFonts w:hint="eastAsia" w:ascii="仿宋_GB2312" w:eastAsia="仿宋_GB2312"/>
                <w:sz w:val="24"/>
              </w:rPr>
              <w:t>性别</w:t>
            </w:r>
          </w:p>
        </w:tc>
        <w:tc>
          <w:tcPr>
            <w:tcW w:w="3282" w:type="dxa"/>
          </w:tcPr>
          <w:p>
            <w:pPr>
              <w:spacing w:line="480" w:lineRule="auto"/>
              <w:rPr>
                <w:rFonts w:ascii="仿宋_GB2312" w:eastAsia="仿宋_GB2312"/>
                <w:sz w:val="24"/>
              </w:rPr>
            </w:pPr>
          </w:p>
        </w:tc>
        <w:tc>
          <w:tcPr>
            <w:tcW w:w="1254" w:type="dxa"/>
          </w:tcPr>
          <w:p>
            <w:pPr>
              <w:spacing w:line="480" w:lineRule="auto"/>
              <w:rPr>
                <w:rFonts w:ascii="仿宋_GB2312" w:eastAsia="仿宋_GB2312"/>
                <w:sz w:val="24"/>
              </w:rPr>
            </w:pPr>
            <w:r>
              <w:rPr>
                <w:rFonts w:hint="eastAsia" w:ascii="仿宋_GB2312" w:eastAsia="仿宋_GB2312"/>
                <w:sz w:val="24"/>
              </w:rPr>
              <w:t>性别</w:t>
            </w:r>
          </w:p>
        </w:tc>
        <w:tc>
          <w:tcPr>
            <w:tcW w:w="2835" w:type="dxa"/>
          </w:tcPr>
          <w:p>
            <w:pPr>
              <w:spacing w:line="480"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96" w:type="dxa"/>
          </w:tcPr>
          <w:p>
            <w:pPr>
              <w:spacing w:line="480" w:lineRule="auto"/>
              <w:rPr>
                <w:rFonts w:ascii="仿宋_GB2312" w:eastAsia="仿宋_GB2312"/>
                <w:sz w:val="24"/>
              </w:rPr>
            </w:pPr>
            <w:r>
              <w:rPr>
                <w:rFonts w:hint="eastAsia" w:ascii="仿宋_GB2312" w:eastAsia="仿宋_GB2312"/>
                <w:sz w:val="24"/>
              </w:rPr>
              <w:t>出生日期</w:t>
            </w:r>
          </w:p>
        </w:tc>
        <w:tc>
          <w:tcPr>
            <w:tcW w:w="3282" w:type="dxa"/>
          </w:tcPr>
          <w:p>
            <w:pPr>
              <w:spacing w:line="480" w:lineRule="auto"/>
              <w:rPr>
                <w:rFonts w:ascii="仿宋_GB2312" w:eastAsia="仿宋_GB2312"/>
                <w:sz w:val="24"/>
              </w:rPr>
            </w:pPr>
          </w:p>
        </w:tc>
        <w:tc>
          <w:tcPr>
            <w:tcW w:w="1254" w:type="dxa"/>
          </w:tcPr>
          <w:p>
            <w:pPr>
              <w:spacing w:line="480" w:lineRule="auto"/>
              <w:rPr>
                <w:rFonts w:ascii="仿宋_GB2312" w:eastAsia="仿宋_GB2312"/>
                <w:sz w:val="24"/>
              </w:rPr>
            </w:pPr>
            <w:r>
              <w:rPr>
                <w:rFonts w:hint="eastAsia" w:ascii="仿宋_GB2312" w:eastAsia="仿宋_GB2312"/>
                <w:sz w:val="24"/>
              </w:rPr>
              <w:t>出生日期</w:t>
            </w:r>
          </w:p>
        </w:tc>
        <w:tc>
          <w:tcPr>
            <w:tcW w:w="2835" w:type="dxa"/>
          </w:tcPr>
          <w:p>
            <w:pPr>
              <w:spacing w:line="480"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96" w:type="dxa"/>
          </w:tcPr>
          <w:p>
            <w:pPr>
              <w:spacing w:line="480" w:lineRule="auto"/>
              <w:rPr>
                <w:rFonts w:ascii="仿宋_GB2312" w:eastAsia="仿宋_GB2312"/>
                <w:sz w:val="24"/>
              </w:rPr>
            </w:pPr>
            <w:r>
              <w:rPr>
                <w:rFonts w:hint="eastAsia" w:ascii="仿宋_GB2312" w:eastAsia="仿宋_GB2312"/>
                <w:sz w:val="24"/>
              </w:rPr>
              <w:t>工作单位</w:t>
            </w:r>
          </w:p>
        </w:tc>
        <w:tc>
          <w:tcPr>
            <w:tcW w:w="3282" w:type="dxa"/>
          </w:tcPr>
          <w:p>
            <w:pPr>
              <w:spacing w:line="480" w:lineRule="auto"/>
              <w:rPr>
                <w:rFonts w:ascii="仿宋_GB2312" w:eastAsia="仿宋_GB2312"/>
                <w:sz w:val="24"/>
              </w:rPr>
            </w:pPr>
          </w:p>
        </w:tc>
        <w:tc>
          <w:tcPr>
            <w:tcW w:w="1254" w:type="dxa"/>
          </w:tcPr>
          <w:p>
            <w:pPr>
              <w:spacing w:line="480" w:lineRule="auto"/>
              <w:rPr>
                <w:rFonts w:ascii="仿宋_GB2312" w:eastAsia="仿宋_GB2312"/>
                <w:sz w:val="24"/>
              </w:rPr>
            </w:pPr>
            <w:r>
              <w:rPr>
                <w:rFonts w:hint="eastAsia" w:ascii="仿宋_GB2312" w:eastAsia="仿宋_GB2312"/>
                <w:sz w:val="24"/>
              </w:rPr>
              <w:t>工作单位</w:t>
            </w:r>
          </w:p>
        </w:tc>
        <w:tc>
          <w:tcPr>
            <w:tcW w:w="2835" w:type="dxa"/>
          </w:tcPr>
          <w:p>
            <w:pPr>
              <w:spacing w:line="480"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96" w:type="dxa"/>
          </w:tcPr>
          <w:p>
            <w:pPr>
              <w:spacing w:line="480" w:lineRule="auto"/>
              <w:rPr>
                <w:rFonts w:ascii="仿宋_GB2312" w:eastAsia="仿宋_GB2312"/>
                <w:sz w:val="24"/>
              </w:rPr>
            </w:pPr>
            <w:r>
              <w:rPr>
                <w:rFonts w:hint="eastAsia" w:ascii="仿宋_GB2312" w:eastAsia="仿宋_GB2312"/>
                <w:sz w:val="24"/>
              </w:rPr>
              <w:t>职务</w:t>
            </w:r>
          </w:p>
        </w:tc>
        <w:tc>
          <w:tcPr>
            <w:tcW w:w="3282" w:type="dxa"/>
          </w:tcPr>
          <w:p>
            <w:pPr>
              <w:spacing w:line="480" w:lineRule="auto"/>
              <w:rPr>
                <w:rFonts w:ascii="仿宋_GB2312" w:eastAsia="仿宋_GB2312"/>
                <w:sz w:val="24"/>
              </w:rPr>
            </w:pPr>
          </w:p>
        </w:tc>
        <w:tc>
          <w:tcPr>
            <w:tcW w:w="1254" w:type="dxa"/>
          </w:tcPr>
          <w:p>
            <w:pPr>
              <w:spacing w:line="480" w:lineRule="auto"/>
              <w:rPr>
                <w:rFonts w:ascii="仿宋_GB2312" w:eastAsia="仿宋_GB2312"/>
                <w:sz w:val="24"/>
              </w:rPr>
            </w:pPr>
            <w:r>
              <w:rPr>
                <w:rFonts w:hint="eastAsia" w:ascii="仿宋_GB2312" w:eastAsia="仿宋_GB2312"/>
                <w:sz w:val="24"/>
              </w:rPr>
              <w:t>职务</w:t>
            </w:r>
          </w:p>
        </w:tc>
        <w:tc>
          <w:tcPr>
            <w:tcW w:w="2835" w:type="dxa"/>
          </w:tcPr>
          <w:p>
            <w:pPr>
              <w:spacing w:line="480"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1296" w:type="dxa"/>
          </w:tcPr>
          <w:p>
            <w:pPr>
              <w:spacing w:line="480" w:lineRule="auto"/>
              <w:rPr>
                <w:rFonts w:ascii="仿宋_GB2312" w:eastAsia="仿宋_GB2312"/>
                <w:sz w:val="24"/>
              </w:rPr>
            </w:pPr>
            <w:r>
              <w:rPr>
                <w:rFonts w:hint="eastAsia" w:ascii="仿宋_GB2312" w:eastAsia="仿宋_GB2312"/>
                <w:sz w:val="24"/>
              </w:rPr>
              <w:t>证件号码</w:t>
            </w:r>
          </w:p>
        </w:tc>
        <w:tc>
          <w:tcPr>
            <w:tcW w:w="3282" w:type="dxa"/>
          </w:tcPr>
          <w:p>
            <w:pPr>
              <w:spacing w:line="480" w:lineRule="auto"/>
              <w:rPr>
                <w:rFonts w:ascii="仿宋_GB2312" w:eastAsia="仿宋_GB2312"/>
                <w:sz w:val="24"/>
              </w:rPr>
            </w:pPr>
          </w:p>
        </w:tc>
        <w:tc>
          <w:tcPr>
            <w:tcW w:w="1254" w:type="dxa"/>
          </w:tcPr>
          <w:p>
            <w:pPr>
              <w:spacing w:line="480" w:lineRule="auto"/>
              <w:rPr>
                <w:rFonts w:ascii="仿宋_GB2312" w:eastAsia="仿宋_GB2312"/>
                <w:sz w:val="24"/>
              </w:rPr>
            </w:pPr>
            <w:r>
              <w:rPr>
                <w:rFonts w:hint="eastAsia" w:ascii="仿宋_GB2312" w:eastAsia="仿宋_GB2312"/>
                <w:sz w:val="24"/>
              </w:rPr>
              <w:t>证件号码</w:t>
            </w:r>
          </w:p>
        </w:tc>
        <w:tc>
          <w:tcPr>
            <w:tcW w:w="2835" w:type="dxa"/>
          </w:tcPr>
          <w:p>
            <w:pPr>
              <w:spacing w:line="480" w:lineRule="auto"/>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9" w:hRule="atLeast"/>
          <w:jc w:val="center"/>
        </w:trPr>
        <w:tc>
          <w:tcPr>
            <w:tcW w:w="8667" w:type="dxa"/>
            <w:gridSpan w:val="4"/>
          </w:tcPr>
          <w:p>
            <w:pPr>
              <w:widowControl/>
              <w:shd w:val="clear" w:color="auto" w:fill="FFFFFF"/>
              <w:spacing w:line="480" w:lineRule="auto"/>
              <w:ind w:firstLine="480"/>
              <w:jc w:val="left"/>
              <w:rPr>
                <w:rFonts w:ascii="仿宋_GB2312" w:hAnsi="Tahoma" w:eastAsia="仿宋_GB2312" w:cs="Tahoma"/>
                <w:kern w:val="0"/>
                <w:sz w:val="24"/>
              </w:rPr>
            </w:pPr>
            <w:r>
              <w:rPr>
                <w:rFonts w:hint="eastAsia" w:ascii="仿宋_GB2312" w:eastAsia="仿宋_GB2312"/>
                <w:sz w:val="24"/>
              </w:rPr>
              <w:t>本人授权代表本人，参加</w:t>
            </w:r>
            <w:r>
              <w:rPr>
                <w:rFonts w:hint="eastAsia" w:ascii="仿宋_GB2312" w:hAnsi="Tahoma" w:eastAsia="仿宋_GB2312" w:cs="Tahoma"/>
                <w:kern w:val="0"/>
                <w:sz w:val="24"/>
              </w:rPr>
              <w:t>2019年7月23日</w:t>
            </w:r>
            <w:r>
              <w:rPr>
                <w:rFonts w:ascii="仿宋_GB2312" w:hAnsi="Tahoma" w:eastAsia="仿宋_GB2312" w:cs="Tahoma"/>
                <w:kern w:val="0"/>
                <w:sz w:val="24"/>
              </w:rPr>
              <w:t>(</w:t>
            </w:r>
            <w:r>
              <w:rPr>
                <w:rFonts w:hint="eastAsia" w:ascii="仿宋_GB2312" w:hAnsi="Tahoma" w:eastAsia="仿宋_GB2312" w:cs="Tahoma"/>
                <w:kern w:val="0"/>
                <w:sz w:val="24"/>
              </w:rPr>
              <w:t>星期二</w:t>
            </w:r>
            <w:r>
              <w:rPr>
                <w:rFonts w:ascii="仿宋_GB2312" w:hAnsi="Tahoma" w:eastAsia="仿宋_GB2312" w:cs="Tahoma"/>
                <w:kern w:val="0"/>
                <w:sz w:val="24"/>
              </w:rPr>
              <w:t>)</w:t>
            </w:r>
            <w:r>
              <w:rPr>
                <w:rFonts w:hint="eastAsia" w:ascii="仿宋_GB2312" w:hAnsi="Tahoma" w:eastAsia="仿宋_GB2312" w:cs="Tahoma"/>
                <w:kern w:val="0"/>
                <w:sz w:val="24"/>
              </w:rPr>
              <w:t>上午</w:t>
            </w:r>
            <w:r>
              <w:rPr>
                <w:rFonts w:ascii="仿宋_GB2312" w:hAnsi="Tahoma" w:eastAsia="仿宋_GB2312" w:cs="Tahoma"/>
                <w:kern w:val="0"/>
                <w:sz w:val="24"/>
              </w:rPr>
              <w:t>9</w:t>
            </w:r>
            <w:r>
              <w:rPr>
                <w:rFonts w:hint="eastAsia" w:ascii="仿宋_GB2312" w:hAnsi="Tahoma" w:eastAsia="仿宋_GB2312" w:cs="Tahoma"/>
                <w:kern w:val="0"/>
                <w:sz w:val="24"/>
              </w:rPr>
              <w:t>：</w:t>
            </w:r>
            <w:r>
              <w:rPr>
                <w:rFonts w:ascii="仿宋_GB2312" w:hAnsi="Tahoma" w:eastAsia="仿宋_GB2312" w:cs="Tahoma"/>
                <w:kern w:val="0"/>
                <w:sz w:val="24"/>
              </w:rPr>
              <w:t>30</w:t>
            </w:r>
            <w:r>
              <w:rPr>
                <w:rFonts w:hint="eastAsia" w:ascii="仿宋_GB2312" w:hAnsi="Tahoma" w:eastAsia="仿宋_GB2312" w:cs="Tahoma"/>
                <w:kern w:val="0"/>
                <w:sz w:val="24"/>
              </w:rPr>
              <w:t>整</w:t>
            </w:r>
            <w:r>
              <w:rPr>
                <w:rFonts w:hint="eastAsia" w:ascii="仿宋_GB2312" w:eastAsia="仿宋_GB2312"/>
                <w:sz w:val="24"/>
              </w:rPr>
              <w:t>在</w:t>
            </w:r>
            <w:r>
              <w:rPr>
                <w:rFonts w:hint="eastAsia" w:ascii="仿宋_GB2312" w:hAnsi="宋体" w:eastAsia="仿宋_GB2312" w:cs="宋体"/>
                <w:kern w:val="0"/>
                <w:sz w:val="24"/>
              </w:rPr>
              <w:t>台州市公共资源交易网（</w:t>
            </w:r>
            <w:r>
              <w:fldChar w:fldCharType="begin"/>
            </w:r>
            <w:r>
              <w:instrText xml:space="preserve"> HYPERLINK "http://www.tzztb.com/tzcms/" </w:instrText>
            </w:r>
            <w:r>
              <w:fldChar w:fldCharType="separate"/>
            </w:r>
            <w:r>
              <w:rPr>
                <w:rStyle w:val="15"/>
                <w:rFonts w:ascii="仿宋_GB2312" w:hAnsi="宋体" w:eastAsia="仿宋_GB2312" w:cs="宋体"/>
                <w:color w:val="auto"/>
                <w:kern w:val="0"/>
                <w:sz w:val="24"/>
              </w:rPr>
              <w:t>http://www.tzztb.com/tzcms/</w:t>
            </w:r>
            <w:r>
              <w:rPr>
                <w:rStyle w:val="15"/>
                <w:rFonts w:ascii="仿宋_GB2312" w:hAnsi="宋体" w:eastAsia="仿宋_GB2312" w:cs="宋体"/>
                <w:color w:val="auto"/>
                <w:kern w:val="0"/>
                <w:sz w:val="24"/>
              </w:rPr>
              <w:fldChar w:fldCharType="end"/>
            </w:r>
            <w:r>
              <w:rPr>
                <w:rFonts w:hint="eastAsia" w:ascii="仿宋_GB2312" w:hAnsi="宋体" w:eastAsia="仿宋_GB2312" w:cs="宋体"/>
                <w:kern w:val="0"/>
                <w:sz w:val="24"/>
              </w:rPr>
              <w:t>）</w:t>
            </w:r>
            <w:r>
              <w:rPr>
                <w:rFonts w:hint="eastAsia" w:ascii="仿宋_GB2312" w:eastAsia="仿宋_GB2312"/>
                <w:sz w:val="24"/>
              </w:rPr>
              <w:t>举行的</w:t>
            </w:r>
            <w:r>
              <w:rPr>
                <w:rFonts w:hint="eastAsia" w:ascii="仿宋_GB2312" w:hAnsi="Tahoma" w:eastAsia="仿宋_GB2312" w:cs="Tahoma"/>
                <w:bCs/>
                <w:kern w:val="0"/>
                <w:sz w:val="24"/>
              </w:rPr>
              <w:t>台交所租【2019】 9号浙江海正集团有限公司房屋招租</w:t>
            </w:r>
            <w:r>
              <w:rPr>
                <w:rFonts w:hint="eastAsia" w:ascii="仿宋_GB2312" w:hAnsi="Tahoma" w:eastAsia="仿宋_GB2312" w:cs="Tahoma"/>
                <w:kern w:val="0"/>
                <w:sz w:val="24"/>
              </w:rPr>
              <w:t>活动，代表本人签订《申请书》、《承诺函》、《成交确认书》等法律意义的文件及凭证。</w:t>
            </w:r>
          </w:p>
          <w:p>
            <w:pPr>
              <w:widowControl/>
              <w:shd w:val="clear" w:color="auto" w:fill="FFFFFF"/>
              <w:spacing w:line="480" w:lineRule="auto"/>
              <w:ind w:firstLine="4440" w:firstLineChars="1850"/>
              <w:jc w:val="left"/>
              <w:rPr>
                <w:rFonts w:ascii="仿宋_GB2312" w:hAnsi="Tahoma" w:eastAsia="仿宋_GB2312" w:cs="Tahoma"/>
                <w:kern w:val="0"/>
                <w:sz w:val="24"/>
                <w:u w:val="single"/>
              </w:rPr>
            </w:pPr>
            <w:r>
              <w:rPr>
                <w:rFonts w:hint="eastAsia" w:ascii="仿宋_GB2312" w:hAnsi="Tahoma" w:eastAsia="仿宋_GB2312" w:cs="Tahoma"/>
                <w:kern w:val="0"/>
                <w:sz w:val="24"/>
              </w:rPr>
              <w:t>委托人：</w:t>
            </w:r>
          </w:p>
          <w:p>
            <w:pPr>
              <w:widowControl/>
              <w:shd w:val="clear" w:color="auto" w:fill="FFFFFF"/>
              <w:spacing w:line="480" w:lineRule="auto"/>
              <w:ind w:firstLine="4320" w:firstLineChars="1800"/>
              <w:jc w:val="left"/>
              <w:rPr>
                <w:rFonts w:ascii="仿宋_GB2312" w:eastAsia="仿宋_GB2312"/>
                <w:sz w:val="24"/>
              </w:rPr>
            </w:pPr>
            <w:r>
              <w:rPr>
                <w:rFonts w:hint="eastAsia" w:ascii="仿宋_GB2312" w:hAnsi="Tahoma" w:eastAsia="仿宋_GB2312" w:cs="Tahoma"/>
                <w:kern w:val="0"/>
                <w:sz w:val="24"/>
              </w:rPr>
              <w:t>二</w:t>
            </w:r>
            <w:r>
              <w:rPr>
                <w:rFonts w:hint="eastAsia" w:ascii="仿宋_GB2312" w:hAnsi="Tahoma" w:cs="Tahoma"/>
                <w:kern w:val="0"/>
                <w:sz w:val="24"/>
              </w:rPr>
              <w:t>〇</w:t>
            </w:r>
            <w:r>
              <w:rPr>
                <w:rFonts w:hint="eastAsia" w:ascii="仿宋_GB2312" w:hAnsi="Tahoma" w:eastAsia="仿宋_GB2312" w:cs="Tahoma"/>
                <w:kern w:val="0"/>
                <w:sz w:val="24"/>
              </w:rPr>
              <w:t>一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6" w:hRule="atLeast"/>
          <w:jc w:val="center"/>
        </w:trPr>
        <w:tc>
          <w:tcPr>
            <w:tcW w:w="8667" w:type="dxa"/>
            <w:gridSpan w:val="4"/>
          </w:tcPr>
          <w:p>
            <w:pPr>
              <w:spacing w:line="480" w:lineRule="auto"/>
              <w:rPr>
                <w:rFonts w:ascii="仿宋_GB2312" w:eastAsia="仿宋_GB2312"/>
                <w:sz w:val="24"/>
              </w:rPr>
            </w:pPr>
          </w:p>
          <w:p>
            <w:pPr>
              <w:spacing w:line="480" w:lineRule="auto"/>
              <w:rPr>
                <w:rFonts w:ascii="仿宋_GB2312" w:eastAsia="仿宋_GB2312"/>
                <w:sz w:val="24"/>
              </w:rPr>
            </w:pPr>
            <w:r>
              <w:rPr>
                <w:rFonts w:hint="eastAsia" w:ascii="仿宋_GB2312" w:eastAsia="仿宋_GB2312"/>
                <w:sz w:val="24"/>
              </w:rPr>
              <w:t>兹证明本委托书确系本单位法定代表人（或本人）亲自签署。</w:t>
            </w:r>
          </w:p>
          <w:p>
            <w:pPr>
              <w:spacing w:line="480" w:lineRule="auto"/>
              <w:ind w:firstLine="4200" w:firstLineChars="1750"/>
              <w:rPr>
                <w:rFonts w:ascii="仿宋_GB2312" w:eastAsia="仿宋_GB2312"/>
                <w:sz w:val="24"/>
              </w:rPr>
            </w:pPr>
          </w:p>
          <w:p>
            <w:pPr>
              <w:spacing w:line="480" w:lineRule="auto"/>
              <w:ind w:firstLine="4200" w:firstLineChars="1750"/>
              <w:rPr>
                <w:rFonts w:ascii="仿宋_GB2312" w:eastAsia="仿宋_GB2312"/>
                <w:sz w:val="24"/>
              </w:rPr>
            </w:pPr>
            <w:r>
              <w:rPr>
                <w:rFonts w:hint="eastAsia" w:ascii="仿宋_GB2312" w:eastAsia="仿宋_GB2312"/>
                <w:sz w:val="24"/>
              </w:rPr>
              <w:t>（单位公章）</w:t>
            </w:r>
          </w:p>
          <w:p>
            <w:pPr>
              <w:spacing w:line="480" w:lineRule="auto"/>
              <w:ind w:firstLine="4200" w:firstLineChars="1750"/>
              <w:rPr>
                <w:rFonts w:ascii="仿宋_GB2312" w:eastAsia="仿宋_GB2312"/>
                <w:sz w:val="24"/>
              </w:rPr>
            </w:pPr>
            <w:r>
              <w:rPr>
                <w:rFonts w:hint="eastAsia" w:ascii="仿宋_GB2312" w:hAnsi="Tahoma" w:eastAsia="仿宋_GB2312" w:cs="Tahoma"/>
                <w:kern w:val="0"/>
                <w:sz w:val="24"/>
              </w:rPr>
              <w:t>二</w:t>
            </w:r>
            <w:r>
              <w:rPr>
                <w:rFonts w:hint="eastAsia" w:ascii="仿宋_GB2312" w:hAnsi="Tahoma" w:cs="Tahoma"/>
                <w:kern w:val="0"/>
                <w:sz w:val="24"/>
              </w:rPr>
              <w:t>〇</w:t>
            </w:r>
            <w:r>
              <w:rPr>
                <w:rFonts w:hint="eastAsia" w:ascii="仿宋_GB2312" w:hAnsi="Tahoma" w:eastAsia="仿宋_GB2312" w:cs="Tahoma"/>
                <w:kern w:val="0"/>
                <w:sz w:val="24"/>
              </w:rPr>
              <w:t>一   年  月   日</w:t>
            </w:r>
          </w:p>
        </w:tc>
      </w:tr>
    </w:tbl>
    <w:p>
      <w:pPr>
        <w:rPr>
          <w:b/>
        </w:rPr>
      </w:pPr>
    </w:p>
    <w:p>
      <w:pPr>
        <w:pStyle w:val="10"/>
        <w:spacing w:line="640" w:lineRule="exact"/>
        <w:rPr>
          <w:rFonts w:ascii="仿宋_GB2312" w:eastAsia="仿宋_GB2312"/>
        </w:rPr>
      </w:pPr>
      <w:bookmarkStart w:id="15" w:name="_Toc353285830"/>
      <w:bookmarkStart w:id="16" w:name="_Toc11324883"/>
      <w:r>
        <w:rPr>
          <w:rFonts w:hint="eastAsia" w:ascii="仿宋_GB2312" w:eastAsia="仿宋_GB2312"/>
        </w:rPr>
        <w:t>成交确认书</w:t>
      </w:r>
      <w:bookmarkEnd w:id="15"/>
      <w:bookmarkEnd w:id="16"/>
    </w:p>
    <w:p/>
    <w:p>
      <w:pPr>
        <w:spacing w:line="360" w:lineRule="auto"/>
        <w:ind w:firstLine="480" w:firstLineChars="200"/>
        <w:jc w:val="left"/>
        <w:rPr>
          <w:rFonts w:ascii="仿宋_GB2312" w:hAnsi="宋体" w:eastAsia="仿宋_GB2312" w:cs="Tahoma"/>
          <w:kern w:val="0"/>
          <w:sz w:val="24"/>
        </w:rPr>
      </w:pPr>
      <w:r>
        <w:rPr>
          <w:rFonts w:hint="eastAsia" w:ascii="仿宋_GB2312" w:hAnsi="Tahoma" w:eastAsia="仿宋_GB2312" w:cs="Tahoma"/>
          <w:kern w:val="0"/>
          <w:sz w:val="24"/>
        </w:rPr>
        <w:t>2019年7月23日</w:t>
      </w:r>
      <w:r>
        <w:rPr>
          <w:rFonts w:ascii="仿宋_GB2312" w:hAnsi="Tahoma" w:eastAsia="仿宋_GB2312" w:cs="Tahoma"/>
          <w:kern w:val="0"/>
          <w:sz w:val="24"/>
        </w:rPr>
        <w:t>(</w:t>
      </w:r>
      <w:r>
        <w:rPr>
          <w:rFonts w:hint="eastAsia" w:ascii="仿宋_GB2312" w:hAnsi="Tahoma" w:eastAsia="仿宋_GB2312" w:cs="Tahoma"/>
          <w:kern w:val="0"/>
          <w:sz w:val="24"/>
        </w:rPr>
        <w:t>星期二</w:t>
      </w:r>
      <w:r>
        <w:rPr>
          <w:rFonts w:ascii="仿宋_GB2312" w:hAnsi="Tahoma" w:eastAsia="仿宋_GB2312" w:cs="Tahoma"/>
          <w:kern w:val="0"/>
          <w:sz w:val="24"/>
        </w:rPr>
        <w:t>)</w:t>
      </w:r>
      <w:r>
        <w:rPr>
          <w:rFonts w:hint="eastAsia" w:ascii="仿宋_GB2312" w:hAnsi="Tahoma" w:eastAsia="仿宋_GB2312" w:cs="Tahoma"/>
          <w:kern w:val="0"/>
          <w:sz w:val="24"/>
        </w:rPr>
        <w:t>上午</w:t>
      </w:r>
      <w:r>
        <w:rPr>
          <w:rFonts w:ascii="仿宋_GB2312" w:hAnsi="Tahoma" w:eastAsia="仿宋_GB2312" w:cs="Tahoma"/>
          <w:kern w:val="0"/>
          <w:sz w:val="24"/>
        </w:rPr>
        <w:t>9</w:t>
      </w:r>
      <w:r>
        <w:rPr>
          <w:rFonts w:hint="eastAsia" w:ascii="仿宋_GB2312" w:hAnsi="Tahoma" w:eastAsia="仿宋_GB2312" w:cs="Tahoma"/>
          <w:kern w:val="0"/>
          <w:sz w:val="24"/>
        </w:rPr>
        <w:t>：</w:t>
      </w:r>
      <w:r>
        <w:rPr>
          <w:rFonts w:ascii="仿宋_GB2312" w:hAnsi="Tahoma" w:eastAsia="仿宋_GB2312" w:cs="Tahoma"/>
          <w:kern w:val="0"/>
          <w:sz w:val="24"/>
        </w:rPr>
        <w:t>30</w:t>
      </w:r>
      <w:r>
        <w:rPr>
          <w:rFonts w:hint="eastAsia" w:ascii="仿宋_GB2312" w:hAnsi="Tahoma" w:eastAsia="仿宋_GB2312" w:cs="Tahoma"/>
          <w:kern w:val="0"/>
          <w:sz w:val="24"/>
        </w:rPr>
        <w:t>整</w:t>
      </w:r>
      <w:r>
        <w:rPr>
          <w:rFonts w:hint="eastAsia" w:ascii="仿宋_GB2312" w:hAnsi="宋体" w:eastAsia="仿宋_GB2312" w:cs="Tahoma"/>
          <w:kern w:val="0"/>
          <w:sz w:val="24"/>
        </w:rPr>
        <w:t>举行的</w:t>
      </w:r>
      <w:r>
        <w:rPr>
          <w:rFonts w:hint="eastAsia" w:ascii="仿宋_GB2312" w:hAnsi="Tahoma" w:eastAsia="仿宋_GB2312" w:cs="Tahoma"/>
          <w:bCs/>
          <w:kern w:val="0"/>
          <w:sz w:val="24"/>
        </w:rPr>
        <w:t>台交所租【2019】 9号浙江海正集团有限公司房屋招租网络竞价</w:t>
      </w:r>
      <w:r>
        <w:rPr>
          <w:rFonts w:hint="eastAsia" w:ascii="仿宋_GB2312" w:hAnsi="宋体" w:eastAsia="仿宋_GB2312" w:cs="Tahoma"/>
          <w:kern w:val="0"/>
          <w:sz w:val="24"/>
        </w:rPr>
        <w:t>活动中，</w:t>
      </w:r>
      <w:r>
        <w:rPr>
          <w:rFonts w:hint="eastAsia" w:ascii="仿宋_GB2312" w:hAnsi="宋体" w:eastAsia="仿宋_GB2312" w:cs="Tahoma"/>
          <w:kern w:val="0"/>
          <w:sz w:val="24"/>
          <w:u w:val="single"/>
        </w:rPr>
        <w:t>　　　　　（单位/自然人名称）</w:t>
      </w:r>
      <w:r>
        <w:rPr>
          <w:rFonts w:hint="eastAsia" w:ascii="仿宋_GB2312" w:hAnsi="宋体" w:eastAsia="仿宋_GB2312" w:cs="Tahoma"/>
          <w:sz w:val="24"/>
        </w:rPr>
        <w:t>竞得该房屋60个月的</w:t>
      </w:r>
      <w:r>
        <w:rPr>
          <w:rFonts w:hint="eastAsia" w:ascii="仿宋_GB2312" w:hAnsi="Tahoma" w:eastAsia="仿宋_GB2312" w:cs="Tahoma"/>
          <w:bCs/>
          <w:kern w:val="0"/>
          <w:sz w:val="24"/>
        </w:rPr>
        <w:t>承租权</w:t>
      </w:r>
      <w:r>
        <w:rPr>
          <w:rFonts w:hint="eastAsia" w:ascii="仿宋_GB2312" w:hAnsi="宋体" w:eastAsia="仿宋_GB2312" w:cs="Tahoma"/>
          <w:kern w:val="0"/>
          <w:sz w:val="24"/>
        </w:rPr>
        <w:t>，现将有关事项确认如下：</w:t>
      </w:r>
    </w:p>
    <w:p>
      <w:pPr>
        <w:spacing w:line="360" w:lineRule="auto"/>
        <w:ind w:firstLine="480" w:firstLineChars="200"/>
        <w:jc w:val="left"/>
        <w:rPr>
          <w:rFonts w:ascii="仿宋_GB2312" w:hAnsi="Tahoma" w:eastAsia="仿宋_GB2312" w:cs="Tahoma"/>
          <w:bCs/>
          <w:kern w:val="0"/>
          <w:sz w:val="24"/>
        </w:rPr>
      </w:pPr>
      <w:r>
        <w:rPr>
          <w:rFonts w:ascii="仿宋_GB2312" w:hAnsi="宋体" w:eastAsia="仿宋_GB2312" w:cs="Tahoma"/>
          <w:sz w:val="24"/>
        </w:rPr>
        <w:t>1</w:t>
      </w:r>
      <w:r>
        <w:rPr>
          <w:rFonts w:hint="eastAsia" w:ascii="仿宋_GB2312" w:hAnsi="宋体" w:eastAsia="仿宋_GB2312" w:cs="Tahoma"/>
          <w:sz w:val="24"/>
        </w:rPr>
        <w:t>、竞得标的物为</w:t>
      </w:r>
      <w:r>
        <w:rPr>
          <w:rFonts w:hint="eastAsia" w:ascii="仿宋_GB2312" w:hAnsi="宋体" w:eastAsia="仿宋_GB2312" w:cs="Tahoma"/>
          <w:sz w:val="24"/>
          <w:u w:val="single"/>
        </w:rPr>
        <w:t>：</w:t>
      </w:r>
      <w:r>
        <w:rPr>
          <w:rFonts w:hint="eastAsia" w:ascii="仿宋_GB2312" w:hAnsi="仿宋" w:eastAsia="仿宋_GB2312"/>
          <w:sz w:val="24"/>
          <w:u w:val="single"/>
        </w:rPr>
        <w:t>台州市椒江区工人东路293号办公楼（670平方米）五年承租权</w:t>
      </w:r>
      <w:r>
        <w:rPr>
          <w:rFonts w:hint="eastAsia" w:ascii="仿宋_GB2312" w:hAnsi="Tahoma" w:eastAsia="仿宋_GB2312" w:cs="Tahoma"/>
          <w:b/>
          <w:bCs/>
          <w:kern w:val="0"/>
          <w:sz w:val="24"/>
        </w:rPr>
        <w:t>。</w:t>
      </w:r>
    </w:p>
    <w:p>
      <w:pPr>
        <w:spacing w:line="360" w:lineRule="auto"/>
        <w:ind w:left="719" w:leftChars="228" w:hanging="240" w:hangingChars="100"/>
        <w:jc w:val="left"/>
        <w:rPr>
          <w:rFonts w:ascii="仿宋_GB2312" w:hAnsi="Tahoma" w:eastAsia="仿宋_GB2312" w:cs="Tahoma"/>
          <w:kern w:val="0"/>
          <w:sz w:val="24"/>
        </w:rPr>
      </w:pPr>
      <w:r>
        <w:rPr>
          <w:rFonts w:ascii="仿宋_GB2312" w:hAnsi="Tahoma" w:eastAsia="仿宋_GB2312" w:cs="Tahoma"/>
          <w:kern w:val="0"/>
          <w:sz w:val="24"/>
        </w:rPr>
        <w:t>2</w:t>
      </w:r>
      <w:r>
        <w:rPr>
          <w:rFonts w:hint="eastAsia" w:ascii="仿宋_GB2312" w:hAnsi="Tahoma" w:eastAsia="仿宋_GB2312" w:cs="Tahoma"/>
          <w:kern w:val="0"/>
          <w:sz w:val="24"/>
        </w:rPr>
        <w:t>、租金为：第一年的前两个月为装修免租费期，实际租费按照10个月计为</w:t>
      </w:r>
      <w:r>
        <w:rPr>
          <w:rFonts w:hint="eastAsia" w:ascii="仿宋_GB2312" w:hAnsi="Tahoma" w:eastAsia="仿宋_GB2312" w:cs="Tahoma"/>
          <w:kern w:val="0"/>
          <w:sz w:val="24"/>
          <w:u w:val="single"/>
        </w:rPr>
        <w:t>万元</w:t>
      </w:r>
      <w:r>
        <w:rPr>
          <w:rFonts w:hint="eastAsia" w:ascii="仿宋_GB2312" w:hAnsi="Tahoma" w:eastAsia="仿宋_GB2312" w:cs="Tahoma"/>
          <w:kern w:val="0"/>
          <w:sz w:val="24"/>
        </w:rPr>
        <w:t>；</w:t>
      </w:r>
    </w:p>
    <w:p>
      <w:pPr>
        <w:spacing w:line="360" w:lineRule="auto"/>
        <w:ind w:left="719" w:leftChars="228" w:hanging="240" w:hangingChars="100"/>
        <w:jc w:val="left"/>
        <w:rPr>
          <w:rFonts w:ascii="仿宋_GB2312" w:hAnsi="Tahoma" w:eastAsia="仿宋_GB2312" w:cs="Tahoma"/>
          <w:kern w:val="0"/>
          <w:sz w:val="24"/>
        </w:rPr>
      </w:pPr>
      <w:r>
        <w:rPr>
          <w:rFonts w:hint="eastAsia" w:ascii="仿宋_GB2312" w:hAnsi="Tahoma" w:eastAsia="仿宋_GB2312" w:cs="Tahoma"/>
          <w:kern w:val="0"/>
          <w:sz w:val="24"/>
        </w:rPr>
        <w:t>第二、三年租金为</w:t>
      </w:r>
      <w:r>
        <w:rPr>
          <w:rFonts w:hint="eastAsia" w:ascii="仿宋_GB2312" w:hAnsi="Tahoma" w:eastAsia="仿宋_GB2312" w:cs="Tahoma"/>
          <w:kern w:val="0"/>
          <w:sz w:val="24"/>
          <w:u w:val="single"/>
        </w:rPr>
        <w:t xml:space="preserve">              万元/年</w:t>
      </w:r>
      <w:r>
        <w:rPr>
          <w:rFonts w:hint="eastAsia" w:ascii="仿宋_GB2312" w:hAnsi="Tahoma" w:eastAsia="仿宋_GB2312" w:cs="Tahoma"/>
          <w:kern w:val="0"/>
          <w:sz w:val="24"/>
        </w:rPr>
        <w:t xml:space="preserve">; </w:t>
      </w:r>
    </w:p>
    <w:p>
      <w:pPr>
        <w:spacing w:line="360" w:lineRule="auto"/>
        <w:ind w:left="719" w:leftChars="228" w:hanging="240" w:hangingChars="100"/>
        <w:jc w:val="left"/>
        <w:rPr>
          <w:rFonts w:ascii="仿宋_GB2312" w:hAnsi="Tahoma" w:eastAsia="仿宋_GB2312" w:cs="Tahoma"/>
          <w:kern w:val="0"/>
          <w:sz w:val="24"/>
        </w:rPr>
      </w:pPr>
      <w:r>
        <w:rPr>
          <w:rFonts w:hint="eastAsia" w:ascii="仿宋_GB2312" w:hAnsi="Tahoma" w:eastAsia="仿宋_GB2312" w:cs="Tahoma"/>
          <w:kern w:val="0"/>
          <w:sz w:val="24"/>
        </w:rPr>
        <w:t>第四、五年租金为</w:t>
      </w:r>
      <w:r>
        <w:rPr>
          <w:rFonts w:hint="eastAsia" w:ascii="仿宋_GB2312" w:hAnsi="Tahoma" w:eastAsia="仿宋_GB2312" w:cs="Tahoma"/>
          <w:kern w:val="0"/>
          <w:sz w:val="24"/>
          <w:u w:val="single"/>
        </w:rPr>
        <w:t xml:space="preserve">            万元/年 </w:t>
      </w:r>
      <w:r>
        <w:rPr>
          <w:rFonts w:hint="eastAsia" w:ascii="仿宋_GB2312" w:hAnsi="Tahoma" w:eastAsia="仿宋_GB2312" w:cs="Tahoma"/>
          <w:kern w:val="0"/>
          <w:sz w:val="24"/>
        </w:rPr>
        <w:t>。</w:t>
      </w:r>
    </w:p>
    <w:p>
      <w:pPr>
        <w:spacing w:line="360" w:lineRule="auto"/>
        <w:ind w:firstLine="480" w:firstLineChars="200"/>
        <w:jc w:val="left"/>
        <w:rPr>
          <w:rFonts w:ascii="仿宋_GB2312" w:hAnsi="宋体" w:eastAsia="仿宋_GB2312" w:cs="Tahoma"/>
          <w:kern w:val="0"/>
          <w:sz w:val="24"/>
          <w:u w:val="single"/>
        </w:rPr>
      </w:pPr>
      <w:r>
        <w:rPr>
          <w:rFonts w:hint="eastAsia" w:ascii="仿宋_GB2312" w:hAnsi="ˎ̥" w:eastAsia="仿宋_GB2312" w:cs="Arial"/>
          <w:kern w:val="0"/>
          <w:sz w:val="24"/>
        </w:rPr>
        <w:t>3、佣金：人民币</w:t>
      </w:r>
      <w:r>
        <w:rPr>
          <w:rFonts w:hint="eastAsia" w:ascii="仿宋_GB2312" w:hAnsi="ˎ̥" w:eastAsia="仿宋_GB2312" w:cs="Arial"/>
          <w:kern w:val="0"/>
          <w:sz w:val="24"/>
          <w:u w:val="single"/>
        </w:rPr>
        <w:t xml:space="preserve">　        </w:t>
      </w:r>
      <w:r>
        <w:rPr>
          <w:rFonts w:hint="eastAsia" w:ascii="仿宋_GB2312" w:hAnsi="ˎ̥" w:eastAsia="仿宋_GB2312" w:cs="Arial"/>
          <w:kern w:val="0"/>
          <w:sz w:val="24"/>
        </w:rPr>
        <w:t>元整（汇入</w:t>
      </w:r>
      <w:r>
        <w:rPr>
          <w:rFonts w:hint="eastAsia" w:ascii="仿宋_GB2312" w:eastAsia="仿宋_GB2312"/>
          <w:sz w:val="24"/>
        </w:rPr>
        <w:t>收款单位名称：台州市产权交易所有限公司，开户行：</w:t>
      </w:r>
      <w:r>
        <w:rPr>
          <w:rFonts w:ascii="仿宋_GB2312" w:eastAsia="仿宋_GB2312"/>
          <w:sz w:val="24"/>
        </w:rPr>
        <w:t>浙江民泰商业银行台州椒江支行</w:t>
      </w:r>
      <w:r>
        <w:rPr>
          <w:rFonts w:hint="eastAsia" w:ascii="仿宋_GB2312" w:eastAsia="仿宋_GB2312"/>
          <w:sz w:val="24"/>
        </w:rPr>
        <w:t>，帐号：</w:t>
      </w:r>
      <w:r>
        <w:rPr>
          <w:rFonts w:ascii="仿宋_GB2312" w:eastAsia="仿宋_GB2312"/>
          <w:sz w:val="24"/>
        </w:rPr>
        <w:t>583016260</w:t>
      </w:r>
      <w:r>
        <w:rPr>
          <w:rFonts w:hint="eastAsia" w:ascii="仿宋_GB2312" w:eastAsia="仿宋_GB2312"/>
          <w:sz w:val="24"/>
        </w:rPr>
        <w:t>8</w:t>
      </w:r>
      <w:r>
        <w:rPr>
          <w:rFonts w:ascii="仿宋_GB2312" w:eastAsia="仿宋_GB2312"/>
          <w:sz w:val="24"/>
        </w:rPr>
        <w:t>000</w:t>
      </w:r>
      <w:r>
        <w:rPr>
          <w:rFonts w:hint="eastAsia" w:ascii="仿宋_GB2312" w:eastAsia="仿宋_GB2312"/>
          <w:sz w:val="24"/>
        </w:rPr>
        <w:t>28）。</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4、承租方在成交后3个日内，持本《成交确认书》与</w:t>
      </w:r>
      <w:r>
        <w:rPr>
          <w:rFonts w:hint="eastAsia" w:ascii="仿宋_GB2312" w:hAnsi="Tahoma" w:eastAsia="仿宋_GB2312" w:cs="Tahoma"/>
          <w:kern w:val="0"/>
          <w:sz w:val="24"/>
        </w:rPr>
        <w:t>出租方</w:t>
      </w:r>
      <w:r>
        <w:rPr>
          <w:rFonts w:hint="eastAsia" w:ascii="仿宋_GB2312" w:hAnsi="宋体" w:eastAsia="仿宋_GB2312"/>
          <w:sz w:val="24"/>
        </w:rPr>
        <w:t>签订合同。如承租方成交后拒绝签署《成交确认书》和《房屋租赁合同》的，视为承租方放弃承租资格，没收招租保证金，</w:t>
      </w:r>
      <w:r>
        <w:rPr>
          <w:rFonts w:hint="eastAsia" w:ascii="仿宋_GB2312" w:hAnsi="Tahoma" w:eastAsia="仿宋_GB2312" w:cs="Tahoma"/>
          <w:kern w:val="0"/>
          <w:sz w:val="24"/>
        </w:rPr>
        <w:t>并对</w:t>
      </w:r>
      <w:r>
        <w:rPr>
          <w:rFonts w:hint="eastAsia" w:ascii="仿宋_GB2312" w:eastAsia="仿宋_GB2312"/>
          <w:sz w:val="24"/>
        </w:rPr>
        <w:t>本次招租标的物后再次招租所产生的费用由违约的承租方承担，再行招租时标的物的成交价低于原成交价的，则差额部分由违约的承租方承担</w:t>
      </w: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5、本《成交确认书》一式三份，招租方、承租方、出租方各执一份。</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特此确认。</w:t>
      </w:r>
    </w:p>
    <w:p>
      <w:pPr>
        <w:spacing w:line="620" w:lineRule="exact"/>
        <w:ind w:firstLine="600" w:firstLineChars="250"/>
        <w:rPr>
          <w:rFonts w:ascii="仿宋_GB2312" w:eastAsia="仿宋_GB2312"/>
          <w:sz w:val="24"/>
          <w:szCs w:val="26"/>
        </w:rPr>
      </w:pPr>
      <w:r>
        <w:rPr>
          <w:rFonts w:hint="eastAsia" w:ascii="仿宋_GB2312" w:hAnsi="宋体" w:eastAsia="仿宋_GB2312"/>
          <w:sz w:val="24"/>
        </w:rPr>
        <w:t>承租</w:t>
      </w:r>
      <w:r>
        <w:rPr>
          <w:rFonts w:hint="eastAsia" w:ascii="仿宋_GB2312" w:eastAsia="仿宋_GB2312"/>
          <w:sz w:val="24"/>
          <w:szCs w:val="26"/>
        </w:rPr>
        <w:t>方：                       招租方：</w:t>
      </w:r>
    </w:p>
    <w:p>
      <w:pPr>
        <w:spacing w:line="620" w:lineRule="exact"/>
        <w:ind w:firstLine="600" w:firstLineChars="250"/>
        <w:rPr>
          <w:rFonts w:ascii="仿宋_GB2312" w:eastAsia="仿宋_GB2312"/>
          <w:sz w:val="24"/>
          <w:szCs w:val="26"/>
        </w:rPr>
      </w:pPr>
      <w:r>
        <w:rPr>
          <w:rFonts w:hint="eastAsia" w:ascii="仿宋_GB2312" w:eastAsia="仿宋_GB2312"/>
          <w:sz w:val="24"/>
          <w:szCs w:val="26"/>
        </w:rPr>
        <w:t>法定代表人：                   法定代表人：</w:t>
      </w:r>
    </w:p>
    <w:p>
      <w:pPr>
        <w:spacing w:line="620" w:lineRule="exact"/>
        <w:ind w:firstLine="600" w:firstLineChars="250"/>
        <w:rPr>
          <w:rFonts w:ascii="仿宋_GB2312" w:hAnsi="仿宋_GB2312" w:eastAsia="仿宋_GB2312"/>
          <w:kern w:val="0"/>
          <w:sz w:val="24"/>
        </w:rPr>
      </w:pPr>
      <w:r>
        <w:rPr>
          <w:rFonts w:hint="eastAsia" w:ascii="仿宋_GB2312" w:eastAsia="仿宋_GB2312"/>
          <w:sz w:val="24"/>
          <w:szCs w:val="26"/>
        </w:rPr>
        <w:t xml:space="preserve">委托代理人：                   </w:t>
      </w:r>
      <w:r>
        <w:rPr>
          <w:rFonts w:hint="eastAsia" w:ascii="仿宋_GB2312" w:hAnsi="仿宋_GB2312" w:eastAsia="仿宋_GB2312"/>
          <w:kern w:val="0"/>
          <w:sz w:val="24"/>
        </w:rPr>
        <w:t>出租方代表：</w:t>
      </w:r>
    </w:p>
    <w:p>
      <w:pPr>
        <w:spacing w:line="620" w:lineRule="exact"/>
        <w:ind w:firstLine="4320" w:firstLineChars="1800"/>
        <w:rPr>
          <w:rFonts w:ascii="仿宋_GB2312" w:hAnsi="仿宋_GB2312" w:eastAsia="仿宋_GB2312"/>
          <w:kern w:val="0"/>
          <w:sz w:val="24"/>
        </w:rPr>
      </w:pPr>
      <w:r>
        <w:rPr>
          <w:rFonts w:hint="eastAsia" w:ascii="仿宋_GB2312" w:hAnsi="仿宋_GB2312" w:eastAsia="仿宋_GB2312"/>
          <w:kern w:val="0"/>
          <w:sz w:val="24"/>
        </w:rPr>
        <w:t>二</w:t>
      </w:r>
      <w:r>
        <w:rPr>
          <w:rFonts w:hint="eastAsia" w:ascii="仿宋_GB2312" w:hAnsi="宋体" w:cs="宋体"/>
          <w:kern w:val="0"/>
          <w:sz w:val="24"/>
        </w:rPr>
        <w:t>〇</w:t>
      </w:r>
      <w:r>
        <w:rPr>
          <w:rFonts w:hint="eastAsia" w:ascii="仿宋_GB2312" w:hAnsi="仿宋_GB2312" w:eastAsia="仿宋_GB2312" w:cs="仿宋_GB2312"/>
          <w:kern w:val="0"/>
          <w:sz w:val="24"/>
        </w:rPr>
        <w:t>一九年七月二十三</w:t>
      </w:r>
      <w:r>
        <w:rPr>
          <w:rFonts w:hint="eastAsia" w:ascii="仿宋_GB2312" w:hAnsi="仿宋_GB2312" w:eastAsia="仿宋_GB2312"/>
          <w:kern w:val="0"/>
          <w:sz w:val="24"/>
        </w:rPr>
        <w:t>日</w:t>
      </w:r>
    </w:p>
    <w:p>
      <w:pPr>
        <w:pStyle w:val="10"/>
        <w:rPr>
          <w:rFonts w:ascii="仿宋_GB2312" w:eastAsia="仿宋_GB2312"/>
        </w:rPr>
      </w:pPr>
    </w:p>
    <w:p>
      <w:pPr>
        <w:spacing w:line="480" w:lineRule="auto"/>
        <w:rPr>
          <w:rFonts w:ascii="仿宋_GB2312" w:hAnsi="仿宋" w:eastAsia="仿宋_GB2312"/>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b/>
      </w:rPr>
      <w:fldChar w:fldCharType="begin"/>
    </w:r>
    <w:r>
      <w:rPr>
        <w:b/>
      </w:rPr>
      <w:instrText xml:space="preserve">PAGE</w:instrText>
    </w:r>
    <w:r>
      <w:rPr>
        <w:b/>
      </w:rPr>
      <w:fldChar w:fldCharType="separate"/>
    </w:r>
    <w:r>
      <w:rPr>
        <w:b/>
      </w:rPr>
      <w:t>24</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24</w:t>
    </w:r>
    <w:r>
      <w:rPr>
        <w:b/>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台州市产权交易所有限公司招租文件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3E8BD"/>
    <w:multiLevelType w:val="multilevel"/>
    <w:tmpl w:val="5643E8BD"/>
    <w:lvl w:ilvl="0" w:tentative="0">
      <w:start w:val="1"/>
      <w:numFmt w:val="decimal"/>
      <w:lvlText w:val="%1、"/>
      <w:lvlJc w:val="left"/>
      <w:pPr>
        <w:ind w:left="247" w:hanging="247"/>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5E6"/>
    <w:rsid w:val="00001EDC"/>
    <w:rsid w:val="00005DB3"/>
    <w:rsid w:val="00011256"/>
    <w:rsid w:val="00014D13"/>
    <w:rsid w:val="000207D0"/>
    <w:rsid w:val="00021CFE"/>
    <w:rsid w:val="00030D42"/>
    <w:rsid w:val="00040436"/>
    <w:rsid w:val="00056C98"/>
    <w:rsid w:val="00057921"/>
    <w:rsid w:val="00060D98"/>
    <w:rsid w:val="00076C14"/>
    <w:rsid w:val="00081E30"/>
    <w:rsid w:val="0008464F"/>
    <w:rsid w:val="00096180"/>
    <w:rsid w:val="00096FC3"/>
    <w:rsid w:val="00097BA9"/>
    <w:rsid w:val="00097C90"/>
    <w:rsid w:val="000A31F5"/>
    <w:rsid w:val="000A4E60"/>
    <w:rsid w:val="000A6996"/>
    <w:rsid w:val="000A772A"/>
    <w:rsid w:val="000B760E"/>
    <w:rsid w:val="000D1046"/>
    <w:rsid w:val="000D5247"/>
    <w:rsid w:val="000E0A51"/>
    <w:rsid w:val="000E14C2"/>
    <w:rsid w:val="000E496B"/>
    <w:rsid w:val="000E4C18"/>
    <w:rsid w:val="001226A3"/>
    <w:rsid w:val="00124597"/>
    <w:rsid w:val="00126591"/>
    <w:rsid w:val="001269C3"/>
    <w:rsid w:val="001310E7"/>
    <w:rsid w:val="00131F29"/>
    <w:rsid w:val="001350B6"/>
    <w:rsid w:val="001356CE"/>
    <w:rsid w:val="00136CB6"/>
    <w:rsid w:val="001377B8"/>
    <w:rsid w:val="001411E0"/>
    <w:rsid w:val="00146265"/>
    <w:rsid w:val="00150C1D"/>
    <w:rsid w:val="00151E6D"/>
    <w:rsid w:val="00161A3F"/>
    <w:rsid w:val="001702AC"/>
    <w:rsid w:val="001714F5"/>
    <w:rsid w:val="00172C0E"/>
    <w:rsid w:val="00173C04"/>
    <w:rsid w:val="0017541E"/>
    <w:rsid w:val="0018635F"/>
    <w:rsid w:val="00193C83"/>
    <w:rsid w:val="001B23E2"/>
    <w:rsid w:val="001C4073"/>
    <w:rsid w:val="001C6C34"/>
    <w:rsid w:val="001D4288"/>
    <w:rsid w:val="001E1384"/>
    <w:rsid w:val="001E39A2"/>
    <w:rsid w:val="001E6652"/>
    <w:rsid w:val="001F2A52"/>
    <w:rsid w:val="001F3563"/>
    <w:rsid w:val="001F616C"/>
    <w:rsid w:val="001F7998"/>
    <w:rsid w:val="00200791"/>
    <w:rsid w:val="002018C6"/>
    <w:rsid w:val="002066AC"/>
    <w:rsid w:val="002106A0"/>
    <w:rsid w:val="00212F0C"/>
    <w:rsid w:val="00213530"/>
    <w:rsid w:val="0021619C"/>
    <w:rsid w:val="002163A7"/>
    <w:rsid w:val="00216F7A"/>
    <w:rsid w:val="00217BDE"/>
    <w:rsid w:val="00221BBC"/>
    <w:rsid w:val="00225A4A"/>
    <w:rsid w:val="002272BE"/>
    <w:rsid w:val="00232211"/>
    <w:rsid w:val="00234807"/>
    <w:rsid w:val="00235D19"/>
    <w:rsid w:val="00240635"/>
    <w:rsid w:val="00245B05"/>
    <w:rsid w:val="00251902"/>
    <w:rsid w:val="00253A02"/>
    <w:rsid w:val="00255374"/>
    <w:rsid w:val="002569C7"/>
    <w:rsid w:val="00257FDF"/>
    <w:rsid w:val="0026415B"/>
    <w:rsid w:val="00267AF1"/>
    <w:rsid w:val="0027297F"/>
    <w:rsid w:val="002748F5"/>
    <w:rsid w:val="00274E9D"/>
    <w:rsid w:val="002819E5"/>
    <w:rsid w:val="0028416A"/>
    <w:rsid w:val="00284AB4"/>
    <w:rsid w:val="002918D2"/>
    <w:rsid w:val="00297944"/>
    <w:rsid w:val="00297DE9"/>
    <w:rsid w:val="002A3AFF"/>
    <w:rsid w:val="002A5081"/>
    <w:rsid w:val="002B731D"/>
    <w:rsid w:val="002C088C"/>
    <w:rsid w:val="002C19CA"/>
    <w:rsid w:val="002C2AA3"/>
    <w:rsid w:val="002C33C5"/>
    <w:rsid w:val="002C6C82"/>
    <w:rsid w:val="002C7FDB"/>
    <w:rsid w:val="002D00B3"/>
    <w:rsid w:val="002D0C50"/>
    <w:rsid w:val="002D713C"/>
    <w:rsid w:val="002E765A"/>
    <w:rsid w:val="002F1A96"/>
    <w:rsid w:val="002F3AE3"/>
    <w:rsid w:val="002F3FD3"/>
    <w:rsid w:val="00304240"/>
    <w:rsid w:val="00310EA0"/>
    <w:rsid w:val="00317133"/>
    <w:rsid w:val="003175E6"/>
    <w:rsid w:val="00325826"/>
    <w:rsid w:val="00326817"/>
    <w:rsid w:val="00331492"/>
    <w:rsid w:val="003348BC"/>
    <w:rsid w:val="00340038"/>
    <w:rsid w:val="00341FB7"/>
    <w:rsid w:val="00346177"/>
    <w:rsid w:val="00352C0C"/>
    <w:rsid w:val="003607B4"/>
    <w:rsid w:val="0037423E"/>
    <w:rsid w:val="00381947"/>
    <w:rsid w:val="00383611"/>
    <w:rsid w:val="00384EBA"/>
    <w:rsid w:val="0038658B"/>
    <w:rsid w:val="00386D3C"/>
    <w:rsid w:val="0038760C"/>
    <w:rsid w:val="00394D10"/>
    <w:rsid w:val="0039542C"/>
    <w:rsid w:val="00397C14"/>
    <w:rsid w:val="003A22EB"/>
    <w:rsid w:val="003A699C"/>
    <w:rsid w:val="003A6E3C"/>
    <w:rsid w:val="003B38A6"/>
    <w:rsid w:val="003C0E35"/>
    <w:rsid w:val="003C1C48"/>
    <w:rsid w:val="003C3957"/>
    <w:rsid w:val="003D63F0"/>
    <w:rsid w:val="003F0CC1"/>
    <w:rsid w:val="003F1CDE"/>
    <w:rsid w:val="003F391B"/>
    <w:rsid w:val="003F3A53"/>
    <w:rsid w:val="003F7FD3"/>
    <w:rsid w:val="00400DA1"/>
    <w:rsid w:val="00403691"/>
    <w:rsid w:val="00411B1E"/>
    <w:rsid w:val="0041369A"/>
    <w:rsid w:val="00426807"/>
    <w:rsid w:val="004276A0"/>
    <w:rsid w:val="004303ED"/>
    <w:rsid w:val="00430901"/>
    <w:rsid w:val="00433A16"/>
    <w:rsid w:val="00435A22"/>
    <w:rsid w:val="00435CEF"/>
    <w:rsid w:val="0043708B"/>
    <w:rsid w:val="0043738E"/>
    <w:rsid w:val="00441246"/>
    <w:rsid w:val="00442C26"/>
    <w:rsid w:val="004671AF"/>
    <w:rsid w:val="004678AB"/>
    <w:rsid w:val="004706AD"/>
    <w:rsid w:val="0048006E"/>
    <w:rsid w:val="00481403"/>
    <w:rsid w:val="00494089"/>
    <w:rsid w:val="00497DA8"/>
    <w:rsid w:val="004A143F"/>
    <w:rsid w:val="004A4663"/>
    <w:rsid w:val="004A752C"/>
    <w:rsid w:val="004B1E50"/>
    <w:rsid w:val="004B68AA"/>
    <w:rsid w:val="004C184F"/>
    <w:rsid w:val="004C6422"/>
    <w:rsid w:val="004C6814"/>
    <w:rsid w:val="004C76BE"/>
    <w:rsid w:val="004D2F3A"/>
    <w:rsid w:val="004D44C8"/>
    <w:rsid w:val="004E5568"/>
    <w:rsid w:val="004E59B7"/>
    <w:rsid w:val="004F0A4B"/>
    <w:rsid w:val="004F1B28"/>
    <w:rsid w:val="0050403E"/>
    <w:rsid w:val="00510387"/>
    <w:rsid w:val="00512674"/>
    <w:rsid w:val="00515FA3"/>
    <w:rsid w:val="00516AA9"/>
    <w:rsid w:val="0052267B"/>
    <w:rsid w:val="00525E76"/>
    <w:rsid w:val="00531269"/>
    <w:rsid w:val="00534767"/>
    <w:rsid w:val="005355B7"/>
    <w:rsid w:val="005370C7"/>
    <w:rsid w:val="005429EE"/>
    <w:rsid w:val="005455EC"/>
    <w:rsid w:val="00546473"/>
    <w:rsid w:val="005543D5"/>
    <w:rsid w:val="00560E79"/>
    <w:rsid w:val="00570CC1"/>
    <w:rsid w:val="00571BFC"/>
    <w:rsid w:val="00574BD2"/>
    <w:rsid w:val="00590728"/>
    <w:rsid w:val="005921CC"/>
    <w:rsid w:val="00592770"/>
    <w:rsid w:val="00593F3E"/>
    <w:rsid w:val="005A08D3"/>
    <w:rsid w:val="005A7EC3"/>
    <w:rsid w:val="005B0BAA"/>
    <w:rsid w:val="005B2471"/>
    <w:rsid w:val="005B3173"/>
    <w:rsid w:val="005B4654"/>
    <w:rsid w:val="005B5956"/>
    <w:rsid w:val="005B6616"/>
    <w:rsid w:val="005C12B2"/>
    <w:rsid w:val="005E15BC"/>
    <w:rsid w:val="005E1A94"/>
    <w:rsid w:val="005E33D6"/>
    <w:rsid w:val="005E5842"/>
    <w:rsid w:val="005E5A51"/>
    <w:rsid w:val="005E6EFA"/>
    <w:rsid w:val="005F0CC4"/>
    <w:rsid w:val="005F2356"/>
    <w:rsid w:val="005F5939"/>
    <w:rsid w:val="006015BB"/>
    <w:rsid w:val="0061102C"/>
    <w:rsid w:val="00614763"/>
    <w:rsid w:val="00615697"/>
    <w:rsid w:val="00620658"/>
    <w:rsid w:val="006207DA"/>
    <w:rsid w:val="00622AFE"/>
    <w:rsid w:val="0062328D"/>
    <w:rsid w:val="00625468"/>
    <w:rsid w:val="006304E7"/>
    <w:rsid w:val="00633927"/>
    <w:rsid w:val="006407B3"/>
    <w:rsid w:val="00640BB7"/>
    <w:rsid w:val="00644EE9"/>
    <w:rsid w:val="00646C7A"/>
    <w:rsid w:val="00651BD2"/>
    <w:rsid w:val="00652873"/>
    <w:rsid w:val="0065695D"/>
    <w:rsid w:val="00664453"/>
    <w:rsid w:val="006678B8"/>
    <w:rsid w:val="00670C2A"/>
    <w:rsid w:val="00677B4B"/>
    <w:rsid w:val="0068008B"/>
    <w:rsid w:val="0068119A"/>
    <w:rsid w:val="0068224B"/>
    <w:rsid w:val="0068350C"/>
    <w:rsid w:val="00683F0D"/>
    <w:rsid w:val="00693FAF"/>
    <w:rsid w:val="006A29A4"/>
    <w:rsid w:val="006A421C"/>
    <w:rsid w:val="006A42B2"/>
    <w:rsid w:val="006A7CBF"/>
    <w:rsid w:val="006B4783"/>
    <w:rsid w:val="006C3486"/>
    <w:rsid w:val="006C370D"/>
    <w:rsid w:val="006D2C0D"/>
    <w:rsid w:val="006D7E0D"/>
    <w:rsid w:val="006E17E1"/>
    <w:rsid w:val="006E2953"/>
    <w:rsid w:val="006E320B"/>
    <w:rsid w:val="006F17A5"/>
    <w:rsid w:val="006F1B43"/>
    <w:rsid w:val="006F264E"/>
    <w:rsid w:val="00704A6D"/>
    <w:rsid w:val="0070503D"/>
    <w:rsid w:val="00705080"/>
    <w:rsid w:val="0070608B"/>
    <w:rsid w:val="00706E07"/>
    <w:rsid w:val="00706F78"/>
    <w:rsid w:val="0071165B"/>
    <w:rsid w:val="0071281C"/>
    <w:rsid w:val="0071307F"/>
    <w:rsid w:val="007172EA"/>
    <w:rsid w:val="007214E3"/>
    <w:rsid w:val="00722582"/>
    <w:rsid w:val="00722EBF"/>
    <w:rsid w:val="00727D37"/>
    <w:rsid w:val="00746BEA"/>
    <w:rsid w:val="00752A63"/>
    <w:rsid w:val="007639F1"/>
    <w:rsid w:val="0077682C"/>
    <w:rsid w:val="007846E2"/>
    <w:rsid w:val="00785A63"/>
    <w:rsid w:val="00794B77"/>
    <w:rsid w:val="007A61C8"/>
    <w:rsid w:val="007A6925"/>
    <w:rsid w:val="007C21DF"/>
    <w:rsid w:val="007C5C1D"/>
    <w:rsid w:val="007C5E73"/>
    <w:rsid w:val="007C6875"/>
    <w:rsid w:val="007D1F34"/>
    <w:rsid w:val="007D5AC1"/>
    <w:rsid w:val="007E004D"/>
    <w:rsid w:val="007E004E"/>
    <w:rsid w:val="007E2F47"/>
    <w:rsid w:val="007E52DB"/>
    <w:rsid w:val="007E6DEF"/>
    <w:rsid w:val="007E7A24"/>
    <w:rsid w:val="007F379C"/>
    <w:rsid w:val="007F3B87"/>
    <w:rsid w:val="007F3D64"/>
    <w:rsid w:val="007F415E"/>
    <w:rsid w:val="007F5798"/>
    <w:rsid w:val="007F61A2"/>
    <w:rsid w:val="00802154"/>
    <w:rsid w:val="0080229B"/>
    <w:rsid w:val="008024FB"/>
    <w:rsid w:val="00811AC6"/>
    <w:rsid w:val="00814AEA"/>
    <w:rsid w:val="00817518"/>
    <w:rsid w:val="00823684"/>
    <w:rsid w:val="00825A7C"/>
    <w:rsid w:val="00826392"/>
    <w:rsid w:val="00826FBE"/>
    <w:rsid w:val="00834B5D"/>
    <w:rsid w:val="00834D5C"/>
    <w:rsid w:val="00835997"/>
    <w:rsid w:val="00842F2C"/>
    <w:rsid w:val="00845C1A"/>
    <w:rsid w:val="00847355"/>
    <w:rsid w:val="0085514E"/>
    <w:rsid w:val="00855C7D"/>
    <w:rsid w:val="00857CD0"/>
    <w:rsid w:val="00861D81"/>
    <w:rsid w:val="0086411E"/>
    <w:rsid w:val="008678B0"/>
    <w:rsid w:val="00875F4D"/>
    <w:rsid w:val="00876467"/>
    <w:rsid w:val="00885D31"/>
    <w:rsid w:val="00895A64"/>
    <w:rsid w:val="008A0094"/>
    <w:rsid w:val="008A4C0A"/>
    <w:rsid w:val="008B402B"/>
    <w:rsid w:val="008B46C2"/>
    <w:rsid w:val="008D1538"/>
    <w:rsid w:val="008D7BD8"/>
    <w:rsid w:val="008E4A9B"/>
    <w:rsid w:val="008F3BAD"/>
    <w:rsid w:val="008F623A"/>
    <w:rsid w:val="009012A4"/>
    <w:rsid w:val="00903E33"/>
    <w:rsid w:val="00905672"/>
    <w:rsid w:val="009165D6"/>
    <w:rsid w:val="00916923"/>
    <w:rsid w:val="00925F79"/>
    <w:rsid w:val="00927384"/>
    <w:rsid w:val="0092790E"/>
    <w:rsid w:val="00952637"/>
    <w:rsid w:val="009557EF"/>
    <w:rsid w:val="00955C31"/>
    <w:rsid w:val="0095780A"/>
    <w:rsid w:val="00960062"/>
    <w:rsid w:val="009623D9"/>
    <w:rsid w:val="00966432"/>
    <w:rsid w:val="009715D7"/>
    <w:rsid w:val="009822AD"/>
    <w:rsid w:val="009830DD"/>
    <w:rsid w:val="009877EF"/>
    <w:rsid w:val="009923AF"/>
    <w:rsid w:val="00995799"/>
    <w:rsid w:val="00996010"/>
    <w:rsid w:val="009A05FE"/>
    <w:rsid w:val="009A7357"/>
    <w:rsid w:val="009B700F"/>
    <w:rsid w:val="009B765E"/>
    <w:rsid w:val="009C431D"/>
    <w:rsid w:val="009D3916"/>
    <w:rsid w:val="009E0309"/>
    <w:rsid w:val="009E12B5"/>
    <w:rsid w:val="009E1C7A"/>
    <w:rsid w:val="009E1D1B"/>
    <w:rsid w:val="009E59A4"/>
    <w:rsid w:val="009E645D"/>
    <w:rsid w:val="009E6A75"/>
    <w:rsid w:val="009F4CCA"/>
    <w:rsid w:val="009F55A4"/>
    <w:rsid w:val="00A06ECD"/>
    <w:rsid w:val="00A21D70"/>
    <w:rsid w:val="00A25936"/>
    <w:rsid w:val="00A33253"/>
    <w:rsid w:val="00A34643"/>
    <w:rsid w:val="00A41C2D"/>
    <w:rsid w:val="00A468E6"/>
    <w:rsid w:val="00A515A3"/>
    <w:rsid w:val="00A60114"/>
    <w:rsid w:val="00A65A63"/>
    <w:rsid w:val="00A90579"/>
    <w:rsid w:val="00A91553"/>
    <w:rsid w:val="00A94871"/>
    <w:rsid w:val="00A95CA4"/>
    <w:rsid w:val="00A972AE"/>
    <w:rsid w:val="00A974B3"/>
    <w:rsid w:val="00AA0A57"/>
    <w:rsid w:val="00AA7668"/>
    <w:rsid w:val="00AB13E3"/>
    <w:rsid w:val="00AB2FF3"/>
    <w:rsid w:val="00AB57E3"/>
    <w:rsid w:val="00AB6AA5"/>
    <w:rsid w:val="00AC0F60"/>
    <w:rsid w:val="00AC1887"/>
    <w:rsid w:val="00AD01AD"/>
    <w:rsid w:val="00AD1583"/>
    <w:rsid w:val="00AD3311"/>
    <w:rsid w:val="00AE0441"/>
    <w:rsid w:val="00AE06F6"/>
    <w:rsid w:val="00AE0E81"/>
    <w:rsid w:val="00AE54A3"/>
    <w:rsid w:val="00AE64EB"/>
    <w:rsid w:val="00AE7674"/>
    <w:rsid w:val="00AF2EFF"/>
    <w:rsid w:val="00B17473"/>
    <w:rsid w:val="00B17993"/>
    <w:rsid w:val="00B20C6C"/>
    <w:rsid w:val="00B22139"/>
    <w:rsid w:val="00B22F7D"/>
    <w:rsid w:val="00B25273"/>
    <w:rsid w:val="00B352D3"/>
    <w:rsid w:val="00B37ECE"/>
    <w:rsid w:val="00B417B5"/>
    <w:rsid w:val="00B41C08"/>
    <w:rsid w:val="00B52646"/>
    <w:rsid w:val="00B52776"/>
    <w:rsid w:val="00B52E8E"/>
    <w:rsid w:val="00B608D9"/>
    <w:rsid w:val="00B60B1C"/>
    <w:rsid w:val="00B626B8"/>
    <w:rsid w:val="00B6500F"/>
    <w:rsid w:val="00B666E7"/>
    <w:rsid w:val="00B73639"/>
    <w:rsid w:val="00B7391C"/>
    <w:rsid w:val="00B75E73"/>
    <w:rsid w:val="00B8104E"/>
    <w:rsid w:val="00B82117"/>
    <w:rsid w:val="00B84346"/>
    <w:rsid w:val="00B843CB"/>
    <w:rsid w:val="00B8716C"/>
    <w:rsid w:val="00B9180C"/>
    <w:rsid w:val="00B9201E"/>
    <w:rsid w:val="00B92370"/>
    <w:rsid w:val="00B9453E"/>
    <w:rsid w:val="00BA6566"/>
    <w:rsid w:val="00BA6856"/>
    <w:rsid w:val="00BB2664"/>
    <w:rsid w:val="00BB3491"/>
    <w:rsid w:val="00BC103E"/>
    <w:rsid w:val="00BC27E1"/>
    <w:rsid w:val="00BC594C"/>
    <w:rsid w:val="00BD68B0"/>
    <w:rsid w:val="00BE48FD"/>
    <w:rsid w:val="00BF1B39"/>
    <w:rsid w:val="00BF50B2"/>
    <w:rsid w:val="00BF77A3"/>
    <w:rsid w:val="00C03EAC"/>
    <w:rsid w:val="00C076EC"/>
    <w:rsid w:val="00C07FBC"/>
    <w:rsid w:val="00C12E3C"/>
    <w:rsid w:val="00C25C54"/>
    <w:rsid w:val="00C31CCC"/>
    <w:rsid w:val="00C34C6B"/>
    <w:rsid w:val="00C35493"/>
    <w:rsid w:val="00C3626C"/>
    <w:rsid w:val="00C54771"/>
    <w:rsid w:val="00C551D7"/>
    <w:rsid w:val="00C558B1"/>
    <w:rsid w:val="00C5609D"/>
    <w:rsid w:val="00C61DE5"/>
    <w:rsid w:val="00C66A7F"/>
    <w:rsid w:val="00C74A2C"/>
    <w:rsid w:val="00C80182"/>
    <w:rsid w:val="00C86BA9"/>
    <w:rsid w:val="00C90993"/>
    <w:rsid w:val="00C961E2"/>
    <w:rsid w:val="00CA0B8C"/>
    <w:rsid w:val="00CA0F27"/>
    <w:rsid w:val="00CA619B"/>
    <w:rsid w:val="00CA6D0F"/>
    <w:rsid w:val="00CB0C66"/>
    <w:rsid w:val="00CC24F0"/>
    <w:rsid w:val="00CC4365"/>
    <w:rsid w:val="00CD0FFD"/>
    <w:rsid w:val="00CF05D3"/>
    <w:rsid w:val="00CF07AC"/>
    <w:rsid w:val="00CF53DA"/>
    <w:rsid w:val="00CF667F"/>
    <w:rsid w:val="00D0096C"/>
    <w:rsid w:val="00D00A6F"/>
    <w:rsid w:val="00D04A4E"/>
    <w:rsid w:val="00D102B6"/>
    <w:rsid w:val="00D16074"/>
    <w:rsid w:val="00D24DEB"/>
    <w:rsid w:val="00D4399D"/>
    <w:rsid w:val="00D45E7B"/>
    <w:rsid w:val="00D46CAF"/>
    <w:rsid w:val="00D5154B"/>
    <w:rsid w:val="00D665B4"/>
    <w:rsid w:val="00D6730F"/>
    <w:rsid w:val="00D70C25"/>
    <w:rsid w:val="00D764B8"/>
    <w:rsid w:val="00D82234"/>
    <w:rsid w:val="00D8287E"/>
    <w:rsid w:val="00D844D4"/>
    <w:rsid w:val="00D87B5C"/>
    <w:rsid w:val="00D967FD"/>
    <w:rsid w:val="00DA430B"/>
    <w:rsid w:val="00DA77D2"/>
    <w:rsid w:val="00DB02C6"/>
    <w:rsid w:val="00DB26D5"/>
    <w:rsid w:val="00DB5DBE"/>
    <w:rsid w:val="00DB7821"/>
    <w:rsid w:val="00DB7BF1"/>
    <w:rsid w:val="00DC1628"/>
    <w:rsid w:val="00DC5FE6"/>
    <w:rsid w:val="00DC7185"/>
    <w:rsid w:val="00DD1861"/>
    <w:rsid w:val="00DD1A9F"/>
    <w:rsid w:val="00DD477F"/>
    <w:rsid w:val="00DD5A27"/>
    <w:rsid w:val="00DE0F1F"/>
    <w:rsid w:val="00DE592A"/>
    <w:rsid w:val="00DF2AB8"/>
    <w:rsid w:val="00DF4267"/>
    <w:rsid w:val="00E00522"/>
    <w:rsid w:val="00E03442"/>
    <w:rsid w:val="00E0598E"/>
    <w:rsid w:val="00E076AF"/>
    <w:rsid w:val="00E10E29"/>
    <w:rsid w:val="00E151BA"/>
    <w:rsid w:val="00E24433"/>
    <w:rsid w:val="00E30370"/>
    <w:rsid w:val="00E336CC"/>
    <w:rsid w:val="00E34640"/>
    <w:rsid w:val="00E35374"/>
    <w:rsid w:val="00E374D1"/>
    <w:rsid w:val="00E40F93"/>
    <w:rsid w:val="00E654E4"/>
    <w:rsid w:val="00E82096"/>
    <w:rsid w:val="00E838AC"/>
    <w:rsid w:val="00E911DD"/>
    <w:rsid w:val="00E9219B"/>
    <w:rsid w:val="00E93CCA"/>
    <w:rsid w:val="00EA7FE5"/>
    <w:rsid w:val="00EC055F"/>
    <w:rsid w:val="00EC62F1"/>
    <w:rsid w:val="00EC63B3"/>
    <w:rsid w:val="00ED283F"/>
    <w:rsid w:val="00EF2B7C"/>
    <w:rsid w:val="00EF6362"/>
    <w:rsid w:val="00F0112C"/>
    <w:rsid w:val="00F06800"/>
    <w:rsid w:val="00F06FD7"/>
    <w:rsid w:val="00F077B6"/>
    <w:rsid w:val="00F16EFB"/>
    <w:rsid w:val="00F22B7C"/>
    <w:rsid w:val="00F267A2"/>
    <w:rsid w:val="00F30031"/>
    <w:rsid w:val="00F3387C"/>
    <w:rsid w:val="00F33E05"/>
    <w:rsid w:val="00F34E58"/>
    <w:rsid w:val="00F35EA3"/>
    <w:rsid w:val="00F376F1"/>
    <w:rsid w:val="00F405D2"/>
    <w:rsid w:val="00F44A5A"/>
    <w:rsid w:val="00F45588"/>
    <w:rsid w:val="00F45637"/>
    <w:rsid w:val="00F51002"/>
    <w:rsid w:val="00F5399D"/>
    <w:rsid w:val="00F53D67"/>
    <w:rsid w:val="00F569CD"/>
    <w:rsid w:val="00F57119"/>
    <w:rsid w:val="00F62D54"/>
    <w:rsid w:val="00F67F4B"/>
    <w:rsid w:val="00F77490"/>
    <w:rsid w:val="00F81E59"/>
    <w:rsid w:val="00F8280A"/>
    <w:rsid w:val="00F93CFB"/>
    <w:rsid w:val="00FA4440"/>
    <w:rsid w:val="00FB6925"/>
    <w:rsid w:val="00FC7A8C"/>
    <w:rsid w:val="00FD1AFA"/>
    <w:rsid w:val="00FD5557"/>
    <w:rsid w:val="00FD57FC"/>
    <w:rsid w:val="00FE4E28"/>
    <w:rsid w:val="00FE7E9D"/>
    <w:rsid w:val="00FF2654"/>
    <w:rsid w:val="00FF3E81"/>
    <w:rsid w:val="00FF52F0"/>
    <w:rsid w:val="03B60B80"/>
    <w:rsid w:val="077732EA"/>
    <w:rsid w:val="098D7813"/>
    <w:rsid w:val="0C202D78"/>
    <w:rsid w:val="0E511964"/>
    <w:rsid w:val="156F17A7"/>
    <w:rsid w:val="1BD059BE"/>
    <w:rsid w:val="1E9A172A"/>
    <w:rsid w:val="1FEF2A67"/>
    <w:rsid w:val="228F30AB"/>
    <w:rsid w:val="242A11C1"/>
    <w:rsid w:val="285F29C4"/>
    <w:rsid w:val="2D9F0AEC"/>
    <w:rsid w:val="2EB27DF3"/>
    <w:rsid w:val="3080328C"/>
    <w:rsid w:val="31CF0067"/>
    <w:rsid w:val="368B7652"/>
    <w:rsid w:val="38445CB9"/>
    <w:rsid w:val="384B1844"/>
    <w:rsid w:val="39D32B2E"/>
    <w:rsid w:val="3C2D6045"/>
    <w:rsid w:val="3D4519ED"/>
    <w:rsid w:val="4377658A"/>
    <w:rsid w:val="446F423F"/>
    <w:rsid w:val="46040CEA"/>
    <w:rsid w:val="49686560"/>
    <w:rsid w:val="4A6703E8"/>
    <w:rsid w:val="4C0A355E"/>
    <w:rsid w:val="5656786C"/>
    <w:rsid w:val="56F6732C"/>
    <w:rsid w:val="5AAC6167"/>
    <w:rsid w:val="5CE61381"/>
    <w:rsid w:val="5D844F23"/>
    <w:rsid w:val="5E3420D9"/>
    <w:rsid w:val="5F4E5B0A"/>
    <w:rsid w:val="62DD157C"/>
    <w:rsid w:val="6951290A"/>
    <w:rsid w:val="6B2C7319"/>
    <w:rsid w:val="6D5A1E4C"/>
    <w:rsid w:val="6FD262C0"/>
    <w:rsid w:val="747104DF"/>
    <w:rsid w:val="773965B1"/>
    <w:rsid w:val="7821288E"/>
    <w:rsid w:val="79970FF7"/>
    <w:rsid w:val="7AD14AE3"/>
    <w:rsid w:val="7E0E04C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6"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31"/>
    <w:semiHidden/>
    <w:unhideWhenUsed/>
    <w:qFormat/>
    <w:uiPriority w:val="99"/>
    <w:pPr>
      <w:jc w:val="left"/>
    </w:pPr>
  </w:style>
  <w:style w:type="paragraph" w:styleId="4">
    <w:name w:val="Plain Text"/>
    <w:basedOn w:val="1"/>
    <w:link w:val="18"/>
    <w:qFormat/>
    <w:uiPriority w:val="99"/>
    <w:rPr>
      <w:rFonts w:ascii="宋体" w:hAnsi="Courier New"/>
    </w:rPr>
  </w:style>
  <w:style w:type="paragraph" w:styleId="5">
    <w:name w:val="Date"/>
    <w:basedOn w:val="1"/>
    <w:next w:val="1"/>
    <w:link w:val="19"/>
    <w:qFormat/>
    <w:uiPriority w:val="99"/>
    <w:pPr>
      <w:ind w:left="100" w:leftChars="2500"/>
    </w:pPr>
  </w:style>
  <w:style w:type="paragraph" w:styleId="6">
    <w:name w:val="Balloon Text"/>
    <w:basedOn w:val="1"/>
    <w:link w:val="20"/>
    <w:qFormat/>
    <w:uiPriority w:val="99"/>
    <w:rPr>
      <w:sz w:val="18"/>
      <w:szCs w:val="18"/>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296"/>
      </w:tabs>
      <w:spacing w:line="1020" w:lineRule="auto"/>
    </w:pPr>
  </w:style>
  <w:style w:type="paragraph" w:styleId="10">
    <w:name w:val="Title"/>
    <w:basedOn w:val="1"/>
    <w:next w:val="1"/>
    <w:link w:val="26"/>
    <w:qFormat/>
    <w:uiPriority w:val="99"/>
    <w:pPr>
      <w:spacing w:before="240" w:after="60"/>
      <w:jc w:val="center"/>
      <w:outlineLvl w:val="0"/>
    </w:pPr>
    <w:rPr>
      <w:rFonts w:ascii="Cambria" w:hAnsi="Cambria"/>
      <w:b/>
      <w:bCs/>
      <w:sz w:val="32"/>
      <w:szCs w:val="32"/>
    </w:rPr>
  </w:style>
  <w:style w:type="paragraph" w:styleId="11">
    <w:name w:val="annotation subject"/>
    <w:basedOn w:val="3"/>
    <w:next w:val="3"/>
    <w:link w:val="32"/>
    <w:semiHidden/>
    <w:unhideWhenUsed/>
    <w:qFormat/>
    <w:uiPriority w:val="99"/>
    <w:rPr>
      <w:b/>
      <w:bCs/>
    </w:rPr>
  </w:style>
  <w:style w:type="character" w:styleId="14">
    <w:name w:val="FollowedHyperlink"/>
    <w:basedOn w:val="13"/>
    <w:qFormat/>
    <w:uiPriority w:val="99"/>
    <w:rPr>
      <w:rFonts w:cs="Times New Roman"/>
      <w:color w:val="800080"/>
      <w:u w:val="single"/>
    </w:rPr>
  </w:style>
  <w:style w:type="character" w:styleId="15">
    <w:name w:val="Hyperlink"/>
    <w:basedOn w:val="13"/>
    <w:qFormat/>
    <w:uiPriority w:val="99"/>
    <w:rPr>
      <w:rFonts w:cs="Times New Roman"/>
      <w:color w:val="0000FF"/>
      <w:u w:val="single"/>
    </w:rPr>
  </w:style>
  <w:style w:type="character" w:styleId="16">
    <w:name w:val="annotation reference"/>
    <w:basedOn w:val="13"/>
    <w:semiHidden/>
    <w:unhideWhenUsed/>
    <w:qFormat/>
    <w:uiPriority w:val="99"/>
    <w:rPr>
      <w:sz w:val="21"/>
      <w:szCs w:val="21"/>
    </w:rPr>
  </w:style>
  <w:style w:type="character" w:customStyle="1" w:styleId="17">
    <w:name w:val="标题 1 Char"/>
    <w:basedOn w:val="13"/>
    <w:link w:val="2"/>
    <w:qFormat/>
    <w:locked/>
    <w:uiPriority w:val="99"/>
    <w:rPr>
      <w:rFonts w:ascii="Times New Roman" w:hAnsi="Times New Roman" w:eastAsia="宋体" w:cs="Times New Roman"/>
      <w:b/>
      <w:bCs/>
      <w:kern w:val="44"/>
      <w:sz w:val="44"/>
      <w:szCs w:val="44"/>
    </w:rPr>
  </w:style>
  <w:style w:type="character" w:customStyle="1" w:styleId="18">
    <w:name w:val="纯文本 Char"/>
    <w:basedOn w:val="13"/>
    <w:link w:val="4"/>
    <w:qFormat/>
    <w:locked/>
    <w:uiPriority w:val="99"/>
    <w:rPr>
      <w:rFonts w:ascii="宋体" w:hAnsi="Courier New" w:eastAsia="宋体" w:cs="Times New Roman"/>
      <w:sz w:val="24"/>
      <w:szCs w:val="24"/>
    </w:rPr>
  </w:style>
  <w:style w:type="character" w:customStyle="1" w:styleId="19">
    <w:name w:val="日期 Char"/>
    <w:basedOn w:val="13"/>
    <w:link w:val="5"/>
    <w:semiHidden/>
    <w:qFormat/>
    <w:locked/>
    <w:uiPriority w:val="99"/>
    <w:rPr>
      <w:rFonts w:ascii="Times New Roman" w:hAnsi="Times New Roman" w:eastAsia="宋体" w:cs="Times New Roman"/>
      <w:sz w:val="24"/>
      <w:szCs w:val="24"/>
    </w:rPr>
  </w:style>
  <w:style w:type="character" w:customStyle="1" w:styleId="20">
    <w:name w:val="批注框文本 Char"/>
    <w:basedOn w:val="13"/>
    <w:link w:val="6"/>
    <w:semiHidden/>
    <w:qFormat/>
    <w:locked/>
    <w:uiPriority w:val="99"/>
    <w:rPr>
      <w:rFonts w:ascii="Times New Roman" w:hAnsi="Times New Roman" w:eastAsia="宋体" w:cs="Times New Roman"/>
      <w:sz w:val="18"/>
      <w:szCs w:val="18"/>
    </w:rPr>
  </w:style>
  <w:style w:type="character" w:customStyle="1" w:styleId="21">
    <w:name w:val="页脚 Char1"/>
    <w:basedOn w:val="13"/>
    <w:link w:val="7"/>
    <w:semiHidden/>
    <w:qFormat/>
    <w:locked/>
    <w:uiPriority w:val="99"/>
    <w:rPr>
      <w:rFonts w:ascii="Times New Roman" w:hAnsi="Times New Roman" w:eastAsia="宋体" w:cs="Times New Roman"/>
      <w:sz w:val="18"/>
      <w:szCs w:val="18"/>
    </w:rPr>
  </w:style>
  <w:style w:type="character" w:customStyle="1" w:styleId="22">
    <w:name w:val="页眉 Char1"/>
    <w:basedOn w:val="13"/>
    <w:link w:val="8"/>
    <w:semiHidden/>
    <w:qFormat/>
    <w:locked/>
    <w:uiPriority w:val="99"/>
    <w:rPr>
      <w:rFonts w:ascii="Times New Roman" w:hAnsi="Times New Roman" w:eastAsia="宋体" w:cs="Times New Roman"/>
      <w:sz w:val="18"/>
      <w:szCs w:val="18"/>
    </w:rPr>
  </w:style>
  <w:style w:type="character" w:customStyle="1" w:styleId="23">
    <w:name w:val="标题 Char1"/>
    <w:basedOn w:val="13"/>
    <w:link w:val="10"/>
    <w:qFormat/>
    <w:locked/>
    <w:uiPriority w:val="99"/>
    <w:rPr>
      <w:rFonts w:ascii="Cambria" w:hAnsi="Cambria" w:eastAsia="宋体" w:cs="Times New Roman"/>
      <w:b/>
      <w:bCs/>
      <w:sz w:val="32"/>
      <w:szCs w:val="32"/>
    </w:rPr>
  </w:style>
  <w:style w:type="character" w:customStyle="1" w:styleId="24">
    <w:name w:val="页眉 Char"/>
    <w:basedOn w:val="13"/>
    <w:link w:val="8"/>
    <w:qFormat/>
    <w:locked/>
    <w:uiPriority w:val="99"/>
    <w:rPr>
      <w:rFonts w:ascii="Times New Roman" w:hAnsi="Times New Roman" w:cs="Times New Roman"/>
      <w:sz w:val="18"/>
      <w:szCs w:val="18"/>
    </w:rPr>
  </w:style>
  <w:style w:type="character" w:customStyle="1" w:styleId="25">
    <w:name w:val="页脚 Char"/>
    <w:basedOn w:val="13"/>
    <w:link w:val="7"/>
    <w:qFormat/>
    <w:locked/>
    <w:uiPriority w:val="99"/>
    <w:rPr>
      <w:rFonts w:ascii="Times New Roman" w:hAnsi="Times New Roman" w:cs="Times New Roman"/>
      <w:sz w:val="18"/>
      <w:szCs w:val="18"/>
    </w:rPr>
  </w:style>
  <w:style w:type="character" w:customStyle="1" w:styleId="26">
    <w:name w:val="标题 Char"/>
    <w:basedOn w:val="13"/>
    <w:link w:val="10"/>
    <w:qFormat/>
    <w:locked/>
    <w:uiPriority w:val="99"/>
    <w:rPr>
      <w:rFonts w:ascii="Cambria" w:hAnsi="Cambria" w:cs="Times New Roman"/>
      <w:b/>
      <w:bCs/>
      <w:sz w:val="32"/>
      <w:szCs w:val="32"/>
    </w:rPr>
  </w:style>
  <w:style w:type="paragraph" w:customStyle="1" w:styleId="27">
    <w:name w:val="列出段落1"/>
    <w:basedOn w:val="1"/>
    <w:qFormat/>
    <w:uiPriority w:val="99"/>
    <w:pPr>
      <w:ind w:firstLine="420" w:firstLineChars="200"/>
    </w:pPr>
  </w:style>
  <w:style w:type="paragraph" w:customStyle="1" w:styleId="28">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9">
    <w:name w:val="Char1 Char Char Char Char Char1 Char"/>
    <w:basedOn w:val="1"/>
    <w:qFormat/>
    <w:uiPriority w:val="99"/>
    <w:pPr>
      <w:widowControl/>
      <w:spacing w:after="160" w:line="240" w:lineRule="exact"/>
      <w:jc w:val="left"/>
    </w:pPr>
  </w:style>
  <w:style w:type="paragraph" w:customStyle="1" w:styleId="30">
    <w:name w:val="Char1 Char Char Char Char Char1 Char1"/>
    <w:basedOn w:val="1"/>
    <w:qFormat/>
    <w:uiPriority w:val="99"/>
    <w:pPr>
      <w:widowControl/>
      <w:spacing w:after="160" w:line="240" w:lineRule="exact"/>
      <w:jc w:val="left"/>
    </w:pPr>
  </w:style>
  <w:style w:type="character" w:customStyle="1" w:styleId="31">
    <w:name w:val="批注文字 Char"/>
    <w:basedOn w:val="13"/>
    <w:link w:val="3"/>
    <w:semiHidden/>
    <w:qFormat/>
    <w:uiPriority w:val="99"/>
    <w:rPr>
      <w:rFonts w:ascii="Times New Roman" w:hAnsi="Times New Roman"/>
      <w:kern w:val="2"/>
      <w:sz w:val="21"/>
      <w:szCs w:val="24"/>
    </w:rPr>
  </w:style>
  <w:style w:type="character" w:customStyle="1" w:styleId="32">
    <w:name w:val="批注主题 Char"/>
    <w:basedOn w:val="31"/>
    <w:link w:val="11"/>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35B0E-AD91-48F2-A68B-7AB477BFC83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2099</Words>
  <Characters>11965</Characters>
  <Lines>99</Lines>
  <Paragraphs>28</Paragraphs>
  <TotalTime>210</TotalTime>
  <ScaleCrop>false</ScaleCrop>
  <LinksUpToDate>false</LinksUpToDate>
  <CharactersWithSpaces>14036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2016-05-13T01:29:00Z</dcterms:created>
  <dc:creator>china</dc:creator>
  <cp:lastModifiedBy>多年以后</cp:lastModifiedBy>
  <cp:lastPrinted>2019-05-23T01:46:00Z</cp:lastPrinted>
  <dcterms:modified xsi:type="dcterms:W3CDTF">2019-07-08T08:07:03Z</dcterms:modified>
  <cp:revision>374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